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82" w:rsidRDefault="001B5082">
      <w:r w:rsidRPr="004A2951">
        <w:rPr>
          <w:b/>
          <w:u w:val="single"/>
        </w:rPr>
        <w:t>Canal Directo:</w:t>
      </w:r>
      <w:r>
        <w:t xml:space="preserve"> En “Mi Carnicería” se ocupa un canal de distribución directo, ya que es a través de las sucursales que se ofrecen los productos y se tiene un trato</w:t>
      </w:r>
      <w:r w:rsidR="00CC53C0">
        <w:t xml:space="preserve"> directo</w:t>
      </w:r>
      <w:r>
        <w:t xml:space="preserve"> con los consumidores finales, además, se brinda el servicio a domicilio, el cual es también propio de “Mi Carnicería”. </w:t>
      </w:r>
    </w:p>
    <w:p w:rsidR="001B5082" w:rsidRDefault="001B5082">
      <w:r>
        <w:t>Sin dejar por un lado el lado el canal digital, detallando</w:t>
      </w:r>
      <w:r w:rsidR="00CC53C0">
        <w:t xml:space="preserve"> también</w:t>
      </w:r>
      <w:r>
        <w:t xml:space="preserve">: </w:t>
      </w:r>
    </w:p>
    <w:p w:rsidR="001B5082" w:rsidRDefault="001B5082" w:rsidP="001B5082">
      <w:pPr>
        <w:pStyle w:val="Prrafodelista"/>
        <w:numPr>
          <w:ilvl w:val="0"/>
          <w:numId w:val="1"/>
        </w:numPr>
      </w:pPr>
      <w:r>
        <w:t>Redes Sociales</w:t>
      </w:r>
    </w:p>
    <w:p w:rsidR="001B5082" w:rsidRDefault="001B5082" w:rsidP="001B5082">
      <w:pPr>
        <w:pStyle w:val="Prrafodelista"/>
        <w:numPr>
          <w:ilvl w:val="0"/>
          <w:numId w:val="1"/>
        </w:numPr>
      </w:pPr>
      <w:r>
        <w:t xml:space="preserve">WhatsApp </w:t>
      </w:r>
    </w:p>
    <w:p w:rsidR="00F50C79" w:rsidRDefault="00F50C79" w:rsidP="001B5082">
      <w:pPr>
        <w:pStyle w:val="Prrafodelista"/>
        <w:numPr>
          <w:ilvl w:val="0"/>
          <w:numId w:val="1"/>
        </w:numPr>
      </w:pPr>
      <w:r>
        <w:t>Formularios de Google</w:t>
      </w:r>
    </w:p>
    <w:p w:rsidR="00F50C79" w:rsidRDefault="00F50C79" w:rsidP="001B5082">
      <w:r>
        <w:t xml:space="preserve">En redes sociales se enfocan en un segmento de </w:t>
      </w:r>
      <w:r w:rsidR="00CC53C0">
        <w:t>consumidores finales</w:t>
      </w:r>
      <w:r>
        <w:t>, siendo además un medio en el que los clientes pueden solicitar sus pedidos ya sea para retiro en punto de venta o para solicitar el servicio a domicilio, servicio que se trata de ofrecer en todo Santa Ana, incluso desplazándose a zonas más lejanas como Santa Tecla, por ejemplo.</w:t>
      </w:r>
    </w:p>
    <w:p w:rsidR="001B5082" w:rsidRDefault="00F50C79" w:rsidP="001B5082">
      <w:r>
        <w:t xml:space="preserve">Dicha práctica representa una ventaja en cuanto a Marketing, pues al ser estos el contacto directo con los clientes, tienen la oportunidad de implementar prácticas que refuercen su marca y generen fidelidad y afinidad con los consumidores finales. </w:t>
      </w:r>
    </w:p>
    <w:p w:rsidR="004A2951" w:rsidRDefault="004A2951" w:rsidP="001B5082">
      <w:r>
        <w:t xml:space="preserve">Diagramando un poco el proceso y los niveles de distribución se presenta la siguiente figura, cabe mencionar que ‘Mi Carnicería”, </w:t>
      </w:r>
      <w:r w:rsidR="00CC53C0">
        <w:t>influye</w:t>
      </w:r>
      <w:r>
        <w:t xml:space="preserve"> a partir de las tiendas físicas, pues son ellos mismos los que se desplazan hacia los rastros y granjas</w:t>
      </w:r>
      <w:r w:rsidR="00CC53C0">
        <w:t xml:space="preserve"> (productores)</w:t>
      </w:r>
      <w:r>
        <w:t xml:space="preserve"> para adquirir los productos. </w:t>
      </w:r>
    </w:p>
    <w:p w:rsidR="00CC53C0" w:rsidRDefault="00CC53C0" w:rsidP="001B5082">
      <w:r>
        <w:rPr>
          <w:noProof/>
          <w:lang w:eastAsia="es-MX"/>
        </w:rPr>
        <w:drawing>
          <wp:inline distT="0" distB="0" distL="0" distR="0" wp14:anchorId="26A362CF" wp14:editId="1C5E6B36">
            <wp:extent cx="5612130" cy="33483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973"/>
    <w:multiLevelType w:val="hybridMultilevel"/>
    <w:tmpl w:val="26E20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0"/>
    <w:rsid w:val="001B5082"/>
    <w:rsid w:val="004A2951"/>
    <w:rsid w:val="00853390"/>
    <w:rsid w:val="009436B1"/>
    <w:rsid w:val="009779AA"/>
    <w:rsid w:val="00CC53C0"/>
    <w:rsid w:val="00F5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2291"/>
  <w15:chartTrackingRefBased/>
  <w15:docId w15:val="{4AC43DAB-AE35-4E64-B5E8-34D86EDE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2020-10-20T02:36:00Z</dcterms:created>
  <dcterms:modified xsi:type="dcterms:W3CDTF">2020-10-20T04:10:00Z</dcterms:modified>
</cp:coreProperties>
</file>