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3" w:rsidRPr="00027013" w:rsidRDefault="00027013" w:rsidP="000270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2701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es-MX"/>
        </w:rPr>
        <w:t>Ordene</w:t>
      </w:r>
      <w:r w:rsidRPr="0002701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es-MX"/>
        </w:rPr>
        <w:t> 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>y </w:t>
      </w:r>
      <w:r w:rsidRPr="0002701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es-MX"/>
        </w:rPr>
        <w:t>agregue</w:t>
      </w:r>
      <w:r w:rsidRPr="0002701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es-MX"/>
        </w:rPr>
        <w:t> 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 xml:space="preserve">los siguientes eventos a su </w:t>
      </w:r>
      <w:proofErr w:type="spellStart"/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>Customer</w:t>
      </w:r>
      <w:proofErr w:type="spellEnd"/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 xml:space="preserve"> </w:t>
      </w:r>
      <w:proofErr w:type="spellStart"/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>Journey</w:t>
      </w:r>
      <w:proofErr w:type="spellEnd"/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 xml:space="preserve"> en la etapa que corresponda. Defina el nombre del paso, puntos de contacto y departamentos involucrados para cada evento (cada evento es un paso):</w:t>
      </w:r>
    </w:p>
    <w:p w:rsidR="00027013" w:rsidRPr="00027013" w:rsidRDefault="00027013" w:rsidP="0002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>• Una semana después de la compra, usted recibe una queja del cliente vía telefónica indicando que el producto/servicio le falló y exige reembolso por garantía (0.15 punto).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Usted decide respetar el precio publicado en el anuncio y el cliente hace la compra con su empresa (0.15 punto)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En el momento de la compra, el cliente se da cuenta que su precio es mayor y amenaza con demandarlo por publicidad engañosa (0.15 punto)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Compara el precio erróneo con el de la competencia y decide hacer la compra con usted porque su precio erróneo es mejor que el de la competencia (0.15 punto)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Debido a la falla del producto/servicio, usted decide compensar al cliente otorgándole un cupón de descuento de 20% para su próxima compra (0.15 punto)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Usted accede al reembolso y ejecuta su procedimiento de devoluciones (0.15 punto)</w:t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</w:r>
      <w:r w:rsidRPr="00027013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br/>
        <w:t>• El cliente desea su producto/servicio y ve un anuncio con un precio erróneo, publicado por error de la agencia de publicidad que usted contrató para la campaña (0.10 punto</w:t>
      </w:r>
      <w:r w:rsidR="00EA7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MX"/>
        </w:rPr>
        <w:t>)</w:t>
      </w:r>
    </w:p>
    <w:p w:rsidR="00027013" w:rsidRDefault="00027013">
      <w:r>
        <w:br w:type="page"/>
      </w:r>
      <w:bookmarkStart w:id="0" w:name="_GoBack"/>
      <w:bookmarkEnd w:id="0"/>
    </w:p>
    <w:p w:rsidR="00C04E15" w:rsidRDefault="00C04E15"/>
    <w:p w:rsidR="00EA3012" w:rsidRDefault="00EA3012"/>
    <w:sectPr w:rsidR="00EA3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3"/>
    <w:rsid w:val="00027013"/>
    <w:rsid w:val="00C04E15"/>
    <w:rsid w:val="00EA3012"/>
    <w:rsid w:val="00E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D73F"/>
  <w15:chartTrackingRefBased/>
  <w15:docId w15:val="{4C053A85-D1CB-4A3D-B152-EEC0F28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2020-08-27T16:05:00Z</dcterms:created>
  <dcterms:modified xsi:type="dcterms:W3CDTF">2020-08-27T20:33:00Z</dcterms:modified>
</cp:coreProperties>
</file>