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7854" w:rsidRDefault="00B77854">
      <w:pPr>
        <w:rPr>
          <w:b/>
          <w:sz w:val="24"/>
          <w:szCs w:val="24"/>
        </w:rPr>
      </w:pPr>
      <w:r>
        <w:rPr>
          <w:b/>
          <w:noProof/>
          <w:sz w:val="24"/>
          <w:szCs w:val="24"/>
          <w:lang w:eastAsia="es-MX"/>
        </w:rPr>
        <w:drawing>
          <wp:anchor distT="0" distB="0" distL="114300" distR="114300" simplePos="0" relativeHeight="251658240" behindDoc="1" locked="0" layoutInCell="1" allowOverlap="1" wp14:anchorId="7D06513D" wp14:editId="76679AE0">
            <wp:simplePos x="0" y="0"/>
            <wp:positionH relativeFrom="page">
              <wp:align>left</wp:align>
            </wp:positionH>
            <wp:positionV relativeFrom="paragraph">
              <wp:posOffset>-1234155</wp:posOffset>
            </wp:positionV>
            <wp:extent cx="7810500" cy="11047642"/>
            <wp:effectExtent l="0" t="0" r="0" b="190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nual de Proceso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10500" cy="11047642"/>
                    </a:xfrm>
                    <a:prstGeom prst="rect">
                      <a:avLst/>
                    </a:prstGeom>
                  </pic:spPr>
                </pic:pic>
              </a:graphicData>
            </a:graphic>
            <wp14:sizeRelH relativeFrom="margin">
              <wp14:pctWidth>0</wp14:pctWidth>
            </wp14:sizeRelH>
            <wp14:sizeRelV relativeFrom="margin">
              <wp14:pctHeight>0</wp14:pctHeight>
            </wp14:sizeRelV>
          </wp:anchor>
        </w:drawing>
      </w:r>
      <w:r>
        <w:rPr>
          <w:b/>
          <w:sz w:val="24"/>
          <w:szCs w:val="24"/>
        </w:rPr>
        <w:br w:type="page"/>
      </w:r>
    </w:p>
    <w:p w:rsidR="006A709B" w:rsidRDefault="006A709B" w:rsidP="00B77854">
      <w:pPr>
        <w:pStyle w:val="Ttulo1"/>
        <w:jc w:val="center"/>
        <w:rPr>
          <w:b/>
          <w:color w:val="000000" w:themeColor="text1"/>
        </w:rPr>
      </w:pPr>
    </w:p>
    <w:p w:rsidR="00B77854" w:rsidRPr="00B77854" w:rsidRDefault="00B77854" w:rsidP="00B77854">
      <w:pPr>
        <w:pStyle w:val="Ttulo1"/>
        <w:jc w:val="center"/>
        <w:rPr>
          <w:b/>
        </w:rPr>
      </w:pPr>
      <w:r w:rsidRPr="00B77854">
        <w:rPr>
          <w:b/>
          <w:color w:val="000000" w:themeColor="text1"/>
        </w:rPr>
        <w:t>ÍNDICE</w:t>
      </w:r>
      <w:r w:rsidRPr="00B77854">
        <w:rPr>
          <w:b/>
        </w:rPr>
        <w:br w:type="page"/>
      </w:r>
    </w:p>
    <w:p w:rsidR="006A709B" w:rsidRDefault="006A709B" w:rsidP="00B77854">
      <w:pPr>
        <w:pStyle w:val="Ttulo1"/>
        <w:jc w:val="center"/>
        <w:rPr>
          <w:b/>
          <w:color w:val="000000" w:themeColor="text1"/>
        </w:rPr>
      </w:pPr>
    </w:p>
    <w:p w:rsidR="00B77854" w:rsidRPr="00B77854" w:rsidRDefault="00B77854" w:rsidP="00B77854">
      <w:pPr>
        <w:pStyle w:val="Ttulo1"/>
        <w:jc w:val="center"/>
        <w:rPr>
          <w:b/>
          <w:color w:val="000000" w:themeColor="text1"/>
        </w:rPr>
      </w:pPr>
      <w:r w:rsidRPr="00B77854">
        <w:rPr>
          <w:b/>
          <w:color w:val="000000" w:themeColor="text1"/>
        </w:rPr>
        <w:t>INTRODUCCIÓN</w:t>
      </w:r>
    </w:p>
    <w:p w:rsidR="00B77854" w:rsidRPr="00B77854" w:rsidRDefault="00B77854" w:rsidP="00B77854">
      <w:pPr>
        <w:pStyle w:val="04xlpa"/>
        <w:spacing w:line="360" w:lineRule="auto"/>
        <w:ind w:left="708" w:firstLine="708"/>
        <w:rPr>
          <w:rFonts w:asciiTheme="minorHAnsi" w:hAnsiTheme="minorHAnsi" w:cstheme="minorHAnsi"/>
          <w:color w:val="000000"/>
        </w:rPr>
      </w:pPr>
      <w:r w:rsidRPr="00B77854">
        <w:rPr>
          <w:rStyle w:val="jsgrdq"/>
          <w:rFonts w:asciiTheme="minorHAnsi" w:hAnsiTheme="minorHAnsi" w:cstheme="minorHAnsi"/>
          <w:color w:val="000000"/>
        </w:rPr>
        <w:t>En cumplimiento a (Incluir Legislación Administrativa respectiva)</w:t>
      </w:r>
    </w:p>
    <w:p w:rsidR="00B77854" w:rsidRPr="00B77854" w:rsidRDefault="00B77854" w:rsidP="00B77854">
      <w:pPr>
        <w:pStyle w:val="04xlpa"/>
        <w:spacing w:line="360" w:lineRule="auto"/>
        <w:jc w:val="center"/>
        <w:rPr>
          <w:rFonts w:asciiTheme="minorHAnsi" w:hAnsiTheme="minorHAnsi" w:cstheme="minorHAnsi"/>
          <w:color w:val="000000"/>
        </w:rPr>
      </w:pPr>
      <w:r w:rsidRPr="00B77854">
        <w:rPr>
          <w:rStyle w:val="jsgrdq"/>
          <w:rFonts w:asciiTheme="minorHAnsi" w:hAnsiTheme="minorHAnsi" w:cstheme="minorHAnsi"/>
          <w:color w:val="000000"/>
        </w:rPr>
        <w:t>La Dirección General de My Circle, ha creado el presente Manual con el fin de homogenizar, organizar y ordenar los procedimientos realizados dentro de la empresa, además de llevar un registro actualizado del deber ser de cada proceso e innovar constantemente.</w:t>
      </w:r>
    </w:p>
    <w:p w:rsidR="00B77854" w:rsidRPr="00B77854" w:rsidRDefault="00B77854" w:rsidP="00B77854">
      <w:pPr>
        <w:pStyle w:val="04xlpa"/>
        <w:spacing w:line="360" w:lineRule="auto"/>
        <w:jc w:val="center"/>
        <w:rPr>
          <w:rFonts w:asciiTheme="minorHAnsi" w:hAnsiTheme="minorHAnsi" w:cstheme="minorHAnsi"/>
          <w:color w:val="000000"/>
        </w:rPr>
      </w:pPr>
      <w:r w:rsidRPr="00B77854">
        <w:rPr>
          <w:rStyle w:val="jsgrdq"/>
          <w:rFonts w:asciiTheme="minorHAnsi" w:hAnsiTheme="minorHAnsi" w:cstheme="minorHAnsi"/>
          <w:color w:val="000000"/>
        </w:rPr>
        <w:t>A su vez, ayudará a orientar a nuestros colaboradores sobre la correcta ejecución de cada actividad administrativa.</w:t>
      </w:r>
    </w:p>
    <w:p w:rsidR="00B77854" w:rsidRPr="00B77854" w:rsidRDefault="00B77854" w:rsidP="00B77854">
      <w:pPr>
        <w:pStyle w:val="04xlpa"/>
        <w:spacing w:line="360" w:lineRule="auto"/>
        <w:jc w:val="center"/>
        <w:rPr>
          <w:rFonts w:asciiTheme="minorHAnsi" w:hAnsiTheme="minorHAnsi" w:cstheme="minorHAnsi"/>
          <w:color w:val="000000"/>
        </w:rPr>
      </w:pPr>
      <w:r w:rsidRPr="00B77854">
        <w:rPr>
          <w:rStyle w:val="jsgrdq"/>
          <w:rFonts w:asciiTheme="minorHAnsi" w:hAnsiTheme="minorHAnsi" w:cstheme="minorHAnsi"/>
          <w:color w:val="000000"/>
        </w:rPr>
        <w:t>Dicho Manual deberá revisarse y actualizarse cada año, o bien, cuando algún procedimiento haya sido modificado.</w:t>
      </w:r>
    </w:p>
    <w:p w:rsidR="00B77854" w:rsidRDefault="00B77854">
      <w:pPr>
        <w:rPr>
          <w:rFonts w:asciiTheme="majorHAnsi" w:eastAsiaTheme="majorEastAsia" w:hAnsiTheme="majorHAnsi" w:cstheme="majorBidi"/>
          <w:color w:val="2E74B5" w:themeColor="accent1" w:themeShade="BF"/>
          <w:sz w:val="32"/>
          <w:szCs w:val="32"/>
        </w:rPr>
      </w:pPr>
      <w:r>
        <w:br w:type="page"/>
      </w:r>
    </w:p>
    <w:p w:rsidR="006A709B" w:rsidRDefault="006A709B" w:rsidP="00B77854">
      <w:pPr>
        <w:pStyle w:val="Ttulo1"/>
        <w:jc w:val="center"/>
        <w:rPr>
          <w:b/>
          <w:color w:val="000000" w:themeColor="text1"/>
        </w:rPr>
      </w:pPr>
    </w:p>
    <w:p w:rsidR="00B77854" w:rsidRPr="00B77854" w:rsidRDefault="00B77854" w:rsidP="00B77854">
      <w:pPr>
        <w:pStyle w:val="Ttulo1"/>
        <w:jc w:val="center"/>
        <w:rPr>
          <w:b/>
          <w:color w:val="000000" w:themeColor="text1"/>
        </w:rPr>
      </w:pPr>
      <w:r w:rsidRPr="00B77854">
        <w:rPr>
          <w:b/>
          <w:color w:val="000000" w:themeColor="text1"/>
        </w:rPr>
        <w:t>OBJETIVO</w:t>
      </w:r>
    </w:p>
    <w:p w:rsidR="00B77854" w:rsidRPr="00B77854" w:rsidRDefault="00B77854" w:rsidP="00B77854">
      <w:pPr>
        <w:pStyle w:val="04xlpa"/>
        <w:spacing w:line="360" w:lineRule="auto"/>
        <w:jc w:val="center"/>
        <w:rPr>
          <w:rFonts w:asciiTheme="minorHAnsi" w:hAnsiTheme="minorHAnsi" w:cstheme="minorHAnsi"/>
          <w:color w:val="000000"/>
        </w:rPr>
      </w:pPr>
      <w:r w:rsidRPr="00B77854">
        <w:rPr>
          <w:rStyle w:val="jsgrdq"/>
          <w:rFonts w:asciiTheme="minorHAnsi" w:hAnsiTheme="minorHAnsi" w:cstheme="minorHAnsi"/>
          <w:color w:val="000000"/>
        </w:rPr>
        <w:t xml:space="preserve">Contar con </w:t>
      </w:r>
      <w:r w:rsidRPr="00B77854">
        <w:rPr>
          <w:rStyle w:val="jsgrdq"/>
          <w:rFonts w:asciiTheme="minorHAnsi" w:hAnsiTheme="minorHAnsi" w:cstheme="minorHAnsi"/>
          <w:color w:val="000000"/>
        </w:rPr>
        <w:t>un lineamiento</w:t>
      </w:r>
      <w:r w:rsidRPr="00B77854">
        <w:rPr>
          <w:rStyle w:val="jsgrdq"/>
          <w:rFonts w:asciiTheme="minorHAnsi" w:hAnsiTheme="minorHAnsi" w:cstheme="minorHAnsi"/>
          <w:color w:val="000000"/>
        </w:rPr>
        <w:t xml:space="preserve"> y una estandarización de actividades dentro de la organización, que ayudará y facilitará el entendimiento para nuestros colaboradores, además de detectar y estar en constante monitoreo de la realización de actividades, para asegurar la eficiencia y eficacia en las mismas.</w:t>
      </w:r>
    </w:p>
    <w:p w:rsidR="00B77854" w:rsidRPr="00B77854" w:rsidRDefault="00B77854" w:rsidP="00B77854">
      <w:pPr>
        <w:pStyle w:val="04xlpa"/>
        <w:spacing w:line="360" w:lineRule="auto"/>
        <w:jc w:val="center"/>
        <w:rPr>
          <w:rFonts w:asciiTheme="minorHAnsi" w:hAnsiTheme="minorHAnsi" w:cstheme="minorHAnsi"/>
          <w:color w:val="000000"/>
        </w:rPr>
      </w:pPr>
      <w:r w:rsidRPr="00B77854">
        <w:rPr>
          <w:rStyle w:val="jsgrdq"/>
          <w:rFonts w:asciiTheme="minorHAnsi" w:hAnsiTheme="minorHAnsi" w:cstheme="minorHAnsi"/>
          <w:color w:val="000000"/>
        </w:rPr>
        <w:t>Delimitar las responsabilidades y funciones de cada integrante del equipo My Circle.</w:t>
      </w:r>
    </w:p>
    <w:p w:rsidR="00B77854" w:rsidRPr="00B77854" w:rsidRDefault="00B77854" w:rsidP="00B77854">
      <w:pPr>
        <w:pStyle w:val="04xlpa"/>
        <w:spacing w:line="360" w:lineRule="auto"/>
        <w:jc w:val="center"/>
        <w:rPr>
          <w:rFonts w:asciiTheme="minorHAnsi" w:hAnsiTheme="minorHAnsi" w:cstheme="minorHAnsi"/>
          <w:color w:val="000000"/>
        </w:rPr>
      </w:pPr>
      <w:r w:rsidRPr="00B77854">
        <w:rPr>
          <w:rStyle w:val="jsgrdq"/>
          <w:rFonts w:asciiTheme="minorHAnsi" w:hAnsiTheme="minorHAnsi" w:cstheme="minorHAnsi"/>
          <w:color w:val="000000"/>
        </w:rPr>
        <w:t>Presentar los principales procedimientos de trabajo y los documentos empleados en los mismos.</w:t>
      </w:r>
    </w:p>
    <w:p w:rsidR="00B77854" w:rsidRPr="00B77854" w:rsidRDefault="00B77854" w:rsidP="00B77854">
      <w:pPr>
        <w:pStyle w:val="04xlpa"/>
        <w:spacing w:line="360" w:lineRule="auto"/>
        <w:jc w:val="center"/>
        <w:rPr>
          <w:rFonts w:asciiTheme="minorHAnsi" w:hAnsiTheme="minorHAnsi" w:cstheme="minorHAnsi"/>
          <w:color w:val="000000"/>
        </w:rPr>
      </w:pPr>
      <w:r w:rsidRPr="00B77854">
        <w:rPr>
          <w:rStyle w:val="jsgrdq"/>
          <w:rFonts w:asciiTheme="minorHAnsi" w:hAnsiTheme="minorHAnsi" w:cstheme="minorHAnsi"/>
          <w:color w:val="000000"/>
        </w:rPr>
        <w:t>Constituir una base administrativa que apoye la agilización y simplificación de los procesos.</w:t>
      </w:r>
    </w:p>
    <w:p w:rsidR="00B77854" w:rsidRPr="00B77854" w:rsidRDefault="00B77854" w:rsidP="00B77854">
      <w:pPr>
        <w:pStyle w:val="04xlpa"/>
        <w:spacing w:line="360" w:lineRule="auto"/>
        <w:jc w:val="center"/>
        <w:rPr>
          <w:rFonts w:asciiTheme="minorHAnsi" w:hAnsiTheme="minorHAnsi" w:cstheme="minorHAnsi"/>
          <w:color w:val="000000"/>
        </w:rPr>
      </w:pPr>
      <w:r w:rsidRPr="00B77854">
        <w:rPr>
          <w:rStyle w:val="jsgrdq"/>
          <w:rFonts w:asciiTheme="minorHAnsi" w:hAnsiTheme="minorHAnsi" w:cstheme="minorHAnsi"/>
          <w:color w:val="000000"/>
        </w:rPr>
        <w:t>Servir como material de consulta para la inducción y capacitación del personal.</w:t>
      </w:r>
    </w:p>
    <w:p w:rsidR="00B77854" w:rsidRPr="00B77854" w:rsidRDefault="00B77854" w:rsidP="00B77854">
      <w:pPr>
        <w:pStyle w:val="04xlpa"/>
      </w:pPr>
    </w:p>
    <w:p w:rsidR="00B77854" w:rsidRPr="00B77854" w:rsidRDefault="00B77854" w:rsidP="00B77854">
      <w:pPr>
        <w:pStyle w:val="04xlpa"/>
        <w:rPr>
          <w:color w:val="000000"/>
        </w:rPr>
      </w:pPr>
    </w:p>
    <w:p w:rsidR="00B77854" w:rsidRDefault="00B77854" w:rsidP="00B77854">
      <w:pPr>
        <w:pStyle w:val="04xlpa"/>
        <w:rPr>
          <w:color w:val="000000"/>
          <w:sz w:val="44"/>
          <w:szCs w:val="44"/>
        </w:rPr>
      </w:pPr>
    </w:p>
    <w:p w:rsidR="00B77854" w:rsidRDefault="00B77854"/>
    <w:p w:rsidR="00B77854" w:rsidRDefault="00B77854">
      <w:r>
        <w:br w:type="page"/>
      </w:r>
    </w:p>
    <w:p w:rsidR="006A709B" w:rsidRDefault="006A709B" w:rsidP="00B77854">
      <w:pPr>
        <w:pStyle w:val="Ttulo1"/>
        <w:jc w:val="center"/>
        <w:rPr>
          <w:b/>
          <w:color w:val="000000" w:themeColor="text1"/>
        </w:rPr>
      </w:pPr>
    </w:p>
    <w:p w:rsidR="00B77854" w:rsidRDefault="00B77854" w:rsidP="00B77854">
      <w:pPr>
        <w:pStyle w:val="Ttulo1"/>
        <w:jc w:val="center"/>
        <w:rPr>
          <w:b/>
          <w:color w:val="000000" w:themeColor="text1"/>
        </w:rPr>
      </w:pPr>
      <w:r w:rsidRPr="00B77854">
        <w:rPr>
          <w:b/>
          <w:color w:val="000000" w:themeColor="text1"/>
        </w:rPr>
        <w:t>POLÍTICAS</w:t>
      </w:r>
    </w:p>
    <w:p w:rsidR="00B77854" w:rsidRDefault="00B77854" w:rsidP="00B77854">
      <w:pPr>
        <w:spacing w:line="360" w:lineRule="auto"/>
        <w:jc w:val="center"/>
        <w:rPr>
          <w:rStyle w:val="jsgrdq"/>
          <w:rFonts w:cstheme="minorHAnsi"/>
          <w:color w:val="000000"/>
        </w:rPr>
      </w:pPr>
    </w:p>
    <w:p w:rsidR="00B77854" w:rsidRDefault="00B77854" w:rsidP="00B77854">
      <w:pPr>
        <w:spacing w:line="360" w:lineRule="auto"/>
        <w:jc w:val="center"/>
        <w:rPr>
          <w:rStyle w:val="jsgrdq"/>
          <w:rFonts w:cstheme="minorHAnsi"/>
          <w:color w:val="000000"/>
        </w:rPr>
      </w:pPr>
      <w:r w:rsidRPr="00B77854">
        <w:rPr>
          <w:rStyle w:val="jsgrdq"/>
          <w:rFonts w:cstheme="minorHAnsi"/>
          <w:color w:val="000000"/>
        </w:rPr>
        <w:t>El personal Responsable deberá supervisar la ejecución de las operaciones de tal manera que se asegure un control interno eficiente y eficaz que abarque actividades de registro, autorización, verificación, revisión y almacenamiento de data, asimismo evaluar los mecanismos implementados para mejorar su funcionamiento y en su momento difundir el documento actualizado.</w:t>
      </w:r>
    </w:p>
    <w:p w:rsidR="00B77854" w:rsidRDefault="00B77854">
      <w:pPr>
        <w:rPr>
          <w:rStyle w:val="jsgrdq"/>
          <w:rFonts w:cstheme="minorHAnsi"/>
          <w:color w:val="000000"/>
        </w:rPr>
      </w:pPr>
      <w:r>
        <w:rPr>
          <w:rStyle w:val="jsgrdq"/>
          <w:rFonts w:cstheme="minorHAnsi"/>
          <w:color w:val="000000"/>
        </w:rPr>
        <w:br w:type="page"/>
      </w:r>
    </w:p>
    <w:p w:rsidR="002D6A7F" w:rsidRDefault="002D6A7F" w:rsidP="00B77854">
      <w:pPr>
        <w:pStyle w:val="Ttulo1"/>
        <w:jc w:val="center"/>
        <w:rPr>
          <w:b/>
          <w:color w:val="000000" w:themeColor="text1"/>
          <w:sz w:val="96"/>
          <w:szCs w:val="96"/>
        </w:rPr>
      </w:pPr>
    </w:p>
    <w:p w:rsidR="002D6A7F" w:rsidRDefault="002D6A7F" w:rsidP="00B77854">
      <w:pPr>
        <w:pStyle w:val="Ttulo1"/>
        <w:jc w:val="center"/>
        <w:rPr>
          <w:b/>
          <w:color w:val="000000" w:themeColor="text1"/>
          <w:sz w:val="96"/>
          <w:szCs w:val="96"/>
        </w:rPr>
      </w:pPr>
    </w:p>
    <w:p w:rsidR="002D6A7F" w:rsidRDefault="002D6A7F" w:rsidP="002D6A7F">
      <w:pPr>
        <w:pStyle w:val="Ttulo1"/>
        <w:rPr>
          <w:b/>
          <w:color w:val="000000" w:themeColor="text1"/>
          <w:sz w:val="96"/>
          <w:szCs w:val="96"/>
        </w:rPr>
      </w:pPr>
    </w:p>
    <w:p w:rsidR="002D6A7F" w:rsidRDefault="002D6A7F" w:rsidP="002D6A7F"/>
    <w:p w:rsidR="002D6A7F" w:rsidRPr="002D6A7F" w:rsidRDefault="002D6A7F" w:rsidP="002D6A7F">
      <w:pPr>
        <w:jc w:val="center"/>
      </w:pPr>
    </w:p>
    <w:p w:rsidR="00B77854" w:rsidRPr="002D6A7F" w:rsidRDefault="00B77854" w:rsidP="002D6A7F">
      <w:pPr>
        <w:pStyle w:val="Ttulo1"/>
        <w:jc w:val="center"/>
        <w:rPr>
          <w:b/>
          <w:sz w:val="96"/>
          <w:szCs w:val="96"/>
        </w:rPr>
      </w:pPr>
      <w:r w:rsidRPr="002D6A7F">
        <w:rPr>
          <w:b/>
          <w:color w:val="000000" w:themeColor="text1"/>
          <w:sz w:val="96"/>
          <w:szCs w:val="96"/>
        </w:rPr>
        <w:t>PROCESOS</w:t>
      </w:r>
    </w:p>
    <w:p w:rsidR="00B77854" w:rsidRPr="002D6A7F" w:rsidRDefault="002D6A7F" w:rsidP="002D6A7F">
      <w:pPr>
        <w:pStyle w:val="Subttulo"/>
        <w:jc w:val="center"/>
        <w:rPr>
          <w:sz w:val="40"/>
          <w:szCs w:val="40"/>
          <w:u w:val="single"/>
        </w:rPr>
      </w:pPr>
      <w:r w:rsidRPr="002D6A7F">
        <w:rPr>
          <w:color w:val="000000" w:themeColor="text1"/>
          <w:sz w:val="40"/>
          <w:szCs w:val="40"/>
          <w:u w:val="single"/>
        </w:rPr>
        <w:t>MERCADEO Y VENTAS</w:t>
      </w:r>
    </w:p>
    <w:p w:rsidR="002D6A7F" w:rsidRDefault="002D6A7F" w:rsidP="002D6A7F">
      <w:pPr>
        <w:jc w:val="center"/>
        <w:rPr>
          <w:b/>
          <w:sz w:val="24"/>
          <w:szCs w:val="24"/>
        </w:rPr>
      </w:pPr>
      <w:r>
        <w:rPr>
          <w:b/>
          <w:sz w:val="24"/>
          <w:szCs w:val="24"/>
        </w:rPr>
        <w:br w:type="page"/>
      </w:r>
    </w:p>
    <w:p w:rsidR="006A709B" w:rsidRDefault="006A709B" w:rsidP="00CC05CE">
      <w:pPr>
        <w:pStyle w:val="Ttulo1"/>
        <w:jc w:val="center"/>
        <w:rPr>
          <w:b/>
          <w:color w:val="000000" w:themeColor="text1"/>
        </w:rPr>
      </w:pPr>
    </w:p>
    <w:p w:rsidR="00CC05CE" w:rsidRDefault="00CC05CE" w:rsidP="00CC05CE">
      <w:pPr>
        <w:pStyle w:val="Ttulo1"/>
        <w:jc w:val="center"/>
        <w:rPr>
          <w:b/>
          <w:color w:val="000000" w:themeColor="text1"/>
        </w:rPr>
      </w:pPr>
      <w:r w:rsidRPr="00CC05CE">
        <w:rPr>
          <w:b/>
          <w:color w:val="000000" w:themeColor="text1"/>
        </w:rPr>
        <w:t>OBJETIVOS</w:t>
      </w:r>
    </w:p>
    <w:p w:rsidR="00CC05CE" w:rsidRDefault="00CC05CE" w:rsidP="00CC05CE"/>
    <w:p w:rsidR="00CC05CE" w:rsidRPr="00CC05CE" w:rsidRDefault="00CC05CE" w:rsidP="00CC05CE">
      <w:pPr>
        <w:pStyle w:val="04xlpa"/>
        <w:jc w:val="center"/>
        <w:rPr>
          <w:rFonts w:asciiTheme="minorHAnsi" w:hAnsiTheme="minorHAnsi" w:cstheme="minorHAnsi"/>
          <w:color w:val="000000"/>
        </w:rPr>
      </w:pPr>
      <w:r w:rsidRPr="00CC05CE">
        <w:rPr>
          <w:rStyle w:val="jsgrdq"/>
          <w:rFonts w:asciiTheme="minorHAnsi" w:hAnsiTheme="minorHAnsi" w:cstheme="minorHAnsi"/>
          <w:color w:val="000000"/>
        </w:rPr>
        <w:t xml:space="preserve">Fortalecer la marca a través de la selección y cuidado de cada proceso y actividad realizado dentro de este </w:t>
      </w:r>
      <w:r w:rsidRPr="00CC05CE">
        <w:rPr>
          <w:rStyle w:val="jsgrdq"/>
          <w:rFonts w:asciiTheme="minorHAnsi" w:hAnsiTheme="minorHAnsi" w:cstheme="minorHAnsi"/>
          <w:color w:val="000000"/>
        </w:rPr>
        <w:t>Departamento</w:t>
      </w:r>
      <w:r w:rsidRPr="00CC05CE">
        <w:rPr>
          <w:rStyle w:val="jsgrdq"/>
          <w:rFonts w:asciiTheme="minorHAnsi" w:hAnsiTheme="minorHAnsi" w:cstheme="minorHAnsi"/>
          <w:color w:val="000000"/>
        </w:rPr>
        <w:t>.</w:t>
      </w:r>
    </w:p>
    <w:p w:rsidR="00CC05CE" w:rsidRPr="00CC05CE" w:rsidRDefault="00CC05CE" w:rsidP="00CC05CE">
      <w:pPr>
        <w:pStyle w:val="04xlpa"/>
        <w:jc w:val="center"/>
        <w:rPr>
          <w:rFonts w:asciiTheme="minorHAnsi" w:hAnsiTheme="minorHAnsi" w:cstheme="minorHAnsi"/>
          <w:color w:val="000000"/>
        </w:rPr>
      </w:pPr>
      <w:r w:rsidRPr="00CC05CE">
        <w:rPr>
          <w:rStyle w:val="jsgrdq"/>
          <w:rFonts w:asciiTheme="minorHAnsi" w:hAnsiTheme="minorHAnsi" w:cstheme="minorHAnsi"/>
          <w:color w:val="000000"/>
        </w:rPr>
        <w:t>Instrumentar y Orientar la realización, seguimiento, etc. de políticas, programas, coordinación, calendarios, relaciones públicas, publicidad, manejo de comunidad y mercadeo en general.</w:t>
      </w:r>
    </w:p>
    <w:p w:rsidR="00CC05CE" w:rsidRDefault="00CC05CE" w:rsidP="00CC05CE">
      <w:pPr>
        <w:pStyle w:val="04xlpa"/>
        <w:jc w:val="center"/>
        <w:rPr>
          <w:rStyle w:val="jsgrdq"/>
          <w:rFonts w:asciiTheme="minorHAnsi" w:hAnsiTheme="minorHAnsi" w:cstheme="minorHAnsi"/>
          <w:color w:val="000000"/>
        </w:rPr>
      </w:pPr>
      <w:r w:rsidRPr="00CC05CE">
        <w:rPr>
          <w:rStyle w:val="jsgrdq"/>
          <w:rFonts w:asciiTheme="minorHAnsi" w:hAnsiTheme="minorHAnsi" w:cstheme="minorHAnsi"/>
          <w:color w:val="000000"/>
        </w:rPr>
        <w:t>Establecer mecanismos y campañas de comunicación.</w:t>
      </w:r>
    </w:p>
    <w:p w:rsidR="00CC05CE" w:rsidRDefault="00CC05CE" w:rsidP="00CC05CE">
      <w:pPr>
        <w:pStyle w:val="Ttulo1"/>
        <w:jc w:val="center"/>
        <w:rPr>
          <w:b/>
          <w:color w:val="000000" w:themeColor="text1"/>
        </w:rPr>
      </w:pPr>
      <w:r w:rsidRPr="00CC05CE">
        <w:rPr>
          <w:b/>
          <w:color w:val="000000" w:themeColor="text1"/>
        </w:rPr>
        <w:t>BASE LEGAL</w:t>
      </w:r>
    </w:p>
    <w:p w:rsidR="00CC05CE" w:rsidRPr="00CC05CE" w:rsidRDefault="00CC05CE" w:rsidP="00CC05CE">
      <w:pPr>
        <w:pStyle w:val="04xlpa"/>
        <w:jc w:val="center"/>
        <w:rPr>
          <w:rStyle w:val="jsgrdq"/>
          <w:rFonts w:asciiTheme="minorHAnsi" w:hAnsiTheme="minorHAnsi" w:cstheme="minorHAnsi"/>
        </w:rPr>
      </w:pPr>
      <w:r w:rsidRPr="00CC05CE">
        <w:rPr>
          <w:rStyle w:val="jsgrdq"/>
          <w:rFonts w:asciiTheme="minorHAnsi" w:hAnsiTheme="minorHAnsi" w:cstheme="minorHAnsi"/>
          <w:color w:val="000000"/>
        </w:rPr>
        <w:t>Reglamento Interno de la Organización.</w:t>
      </w:r>
    </w:p>
    <w:p w:rsidR="00CC05CE" w:rsidRPr="00CC05CE" w:rsidRDefault="00CC05CE" w:rsidP="00CC05CE">
      <w:pPr>
        <w:pStyle w:val="04xlpa"/>
        <w:jc w:val="center"/>
        <w:rPr>
          <w:rStyle w:val="jsgrdq"/>
          <w:rFonts w:asciiTheme="minorHAnsi" w:hAnsiTheme="minorHAnsi" w:cstheme="minorHAnsi"/>
        </w:rPr>
      </w:pPr>
      <w:r w:rsidRPr="00CC05CE">
        <w:rPr>
          <w:rStyle w:val="jsgrdq"/>
          <w:rFonts w:asciiTheme="minorHAnsi" w:hAnsiTheme="minorHAnsi" w:cstheme="minorHAnsi"/>
          <w:color w:val="000000"/>
        </w:rPr>
        <w:t>Código de Comercio.</w:t>
      </w:r>
    </w:p>
    <w:p w:rsidR="00CC05CE" w:rsidRPr="00CC05CE" w:rsidRDefault="00CC05CE" w:rsidP="00CC05CE">
      <w:pPr>
        <w:pStyle w:val="04xlpa"/>
        <w:jc w:val="center"/>
        <w:rPr>
          <w:rStyle w:val="jsgrdq"/>
          <w:rFonts w:asciiTheme="minorHAnsi" w:hAnsiTheme="minorHAnsi" w:cstheme="minorHAnsi"/>
        </w:rPr>
      </w:pPr>
      <w:r w:rsidRPr="00CC05CE">
        <w:rPr>
          <w:rStyle w:val="jsgrdq"/>
          <w:rFonts w:asciiTheme="minorHAnsi" w:hAnsiTheme="minorHAnsi" w:cstheme="minorHAnsi"/>
          <w:color w:val="000000"/>
        </w:rPr>
        <w:t>Ley de Competencia.</w:t>
      </w:r>
    </w:p>
    <w:p w:rsidR="00CC05CE" w:rsidRDefault="00CC05CE" w:rsidP="00CC05CE">
      <w:pPr>
        <w:pStyle w:val="04xlpa"/>
        <w:jc w:val="center"/>
        <w:rPr>
          <w:rStyle w:val="jsgrdq"/>
          <w:rFonts w:asciiTheme="minorHAnsi" w:hAnsiTheme="minorHAnsi" w:cstheme="minorHAnsi"/>
          <w:color w:val="000000"/>
        </w:rPr>
      </w:pPr>
      <w:r w:rsidRPr="00CC05CE">
        <w:rPr>
          <w:rStyle w:val="jsgrdq"/>
          <w:rFonts w:asciiTheme="minorHAnsi" w:hAnsiTheme="minorHAnsi" w:cstheme="minorHAnsi"/>
          <w:color w:val="000000"/>
        </w:rPr>
        <w:t>(Pendiente)</w:t>
      </w:r>
    </w:p>
    <w:p w:rsidR="00CC05CE" w:rsidRDefault="00CC05CE">
      <w:pPr>
        <w:rPr>
          <w:rStyle w:val="jsgrdq"/>
          <w:rFonts w:eastAsia="Times New Roman" w:cstheme="minorHAnsi"/>
          <w:color w:val="000000"/>
          <w:sz w:val="24"/>
          <w:szCs w:val="24"/>
          <w:lang w:eastAsia="es-MX"/>
        </w:rPr>
      </w:pPr>
      <w:r>
        <w:rPr>
          <w:rStyle w:val="jsgrdq"/>
          <w:rFonts w:cstheme="minorHAnsi"/>
          <w:color w:val="000000"/>
        </w:rPr>
        <w:br w:type="page"/>
      </w:r>
    </w:p>
    <w:p w:rsidR="00CC05CE" w:rsidRDefault="00CC05CE" w:rsidP="00CC05CE">
      <w:pPr>
        <w:pStyle w:val="Subttulo"/>
        <w:jc w:val="center"/>
        <w:rPr>
          <w:color w:val="000000" w:themeColor="text1"/>
          <w:sz w:val="40"/>
          <w:szCs w:val="40"/>
          <w:u w:val="single"/>
        </w:rPr>
      </w:pPr>
    </w:p>
    <w:p w:rsidR="00CC05CE" w:rsidRDefault="00CC05CE" w:rsidP="00CC05CE">
      <w:pPr>
        <w:pStyle w:val="Subttulo"/>
        <w:jc w:val="center"/>
        <w:rPr>
          <w:color w:val="000000" w:themeColor="text1"/>
          <w:sz w:val="40"/>
          <w:szCs w:val="40"/>
          <w:u w:val="single"/>
        </w:rPr>
      </w:pPr>
    </w:p>
    <w:p w:rsidR="00CC05CE" w:rsidRDefault="00CC05CE" w:rsidP="00CC05CE">
      <w:pPr>
        <w:pStyle w:val="Subttulo"/>
        <w:jc w:val="center"/>
        <w:rPr>
          <w:color w:val="000000" w:themeColor="text1"/>
          <w:sz w:val="40"/>
          <w:szCs w:val="40"/>
          <w:u w:val="single"/>
        </w:rPr>
      </w:pPr>
    </w:p>
    <w:p w:rsidR="00CC05CE" w:rsidRDefault="00CC05CE" w:rsidP="00CC05CE">
      <w:pPr>
        <w:pStyle w:val="Subttulo"/>
        <w:jc w:val="center"/>
        <w:rPr>
          <w:color w:val="000000" w:themeColor="text1"/>
          <w:sz w:val="40"/>
          <w:szCs w:val="40"/>
          <w:u w:val="single"/>
        </w:rPr>
      </w:pPr>
    </w:p>
    <w:p w:rsidR="00CC05CE" w:rsidRDefault="00CC05CE" w:rsidP="00CC05CE">
      <w:pPr>
        <w:pStyle w:val="Subttulo"/>
        <w:jc w:val="center"/>
        <w:rPr>
          <w:color w:val="000000" w:themeColor="text1"/>
          <w:sz w:val="40"/>
          <w:szCs w:val="40"/>
          <w:u w:val="single"/>
        </w:rPr>
      </w:pPr>
    </w:p>
    <w:p w:rsidR="00CC05CE" w:rsidRDefault="00CC05CE" w:rsidP="00CC05CE">
      <w:pPr>
        <w:pStyle w:val="Subttulo"/>
        <w:jc w:val="center"/>
        <w:rPr>
          <w:color w:val="000000" w:themeColor="text1"/>
          <w:sz w:val="40"/>
          <w:szCs w:val="40"/>
          <w:u w:val="single"/>
        </w:rPr>
      </w:pPr>
    </w:p>
    <w:p w:rsidR="00CC05CE" w:rsidRDefault="00CC05CE" w:rsidP="00CC05CE">
      <w:pPr>
        <w:pStyle w:val="Subttulo"/>
        <w:jc w:val="center"/>
        <w:rPr>
          <w:color w:val="000000" w:themeColor="text1"/>
          <w:sz w:val="40"/>
          <w:szCs w:val="40"/>
          <w:u w:val="single"/>
        </w:rPr>
      </w:pPr>
    </w:p>
    <w:p w:rsidR="00CC05CE" w:rsidRDefault="00CC05CE" w:rsidP="00CC05CE">
      <w:pPr>
        <w:pStyle w:val="Subttulo"/>
        <w:jc w:val="center"/>
        <w:rPr>
          <w:color w:val="000000" w:themeColor="text1"/>
          <w:sz w:val="40"/>
          <w:szCs w:val="40"/>
          <w:u w:val="single"/>
        </w:rPr>
      </w:pPr>
    </w:p>
    <w:p w:rsidR="00CC05CE" w:rsidRPr="00CC05CE" w:rsidRDefault="00CC05CE" w:rsidP="00CC05CE">
      <w:pPr>
        <w:pStyle w:val="Subttulo"/>
        <w:jc w:val="center"/>
        <w:rPr>
          <w:b/>
          <w:color w:val="000000" w:themeColor="text1"/>
          <w:sz w:val="40"/>
          <w:szCs w:val="40"/>
          <w:u w:val="single"/>
        </w:rPr>
      </w:pPr>
      <w:r w:rsidRPr="00CC05CE">
        <w:rPr>
          <w:b/>
          <w:color w:val="000000" w:themeColor="text1"/>
          <w:sz w:val="40"/>
          <w:szCs w:val="40"/>
          <w:u w:val="single"/>
        </w:rPr>
        <w:t>PLANIFICACIÓN DE CAMPAÑAS</w:t>
      </w:r>
    </w:p>
    <w:p w:rsidR="00CC05CE" w:rsidRPr="00CC05CE" w:rsidRDefault="00CC05CE" w:rsidP="00CC05CE"/>
    <w:p w:rsidR="00CC05CE" w:rsidRPr="00CC05CE" w:rsidRDefault="00CC05CE" w:rsidP="00CC05CE"/>
    <w:p w:rsidR="00CC05CE" w:rsidRDefault="00CC05CE">
      <w:pPr>
        <w:rPr>
          <w:b/>
          <w:sz w:val="24"/>
          <w:szCs w:val="24"/>
        </w:rPr>
      </w:pPr>
      <w:r>
        <w:rPr>
          <w:b/>
          <w:sz w:val="24"/>
          <w:szCs w:val="24"/>
        </w:rPr>
        <w:br w:type="page"/>
      </w:r>
    </w:p>
    <w:p w:rsidR="00CC05CE" w:rsidRPr="00CC05CE" w:rsidRDefault="00CC05CE" w:rsidP="00CC05CE">
      <w:pPr>
        <w:pStyle w:val="Subttulo"/>
        <w:jc w:val="center"/>
        <w:rPr>
          <w:b/>
          <w:color w:val="000000" w:themeColor="text1"/>
          <w:sz w:val="32"/>
          <w:szCs w:val="32"/>
        </w:rPr>
      </w:pPr>
      <w:r w:rsidRPr="00CC05CE">
        <w:rPr>
          <w:b/>
          <w:color w:val="000000" w:themeColor="text1"/>
          <w:sz w:val="32"/>
          <w:szCs w:val="32"/>
        </w:rPr>
        <w:lastRenderedPageBreak/>
        <w:t>OBJETIVO</w:t>
      </w:r>
    </w:p>
    <w:p w:rsidR="00CC05CE" w:rsidRDefault="00CC05CE" w:rsidP="00CC05CE">
      <w:pPr>
        <w:jc w:val="center"/>
        <w:rPr>
          <w:rStyle w:val="jsgrdq"/>
          <w:color w:val="000000"/>
        </w:rPr>
      </w:pPr>
      <w:r>
        <w:rPr>
          <w:rStyle w:val="jsgrdq"/>
          <w:color w:val="000000"/>
        </w:rPr>
        <w:t xml:space="preserve">Elaborar y dar </w:t>
      </w:r>
      <w:r>
        <w:rPr>
          <w:rStyle w:val="jsgrdq"/>
          <w:color w:val="000000"/>
        </w:rPr>
        <w:t>seguimiento</w:t>
      </w:r>
      <w:r>
        <w:rPr>
          <w:rStyle w:val="jsgrdq"/>
          <w:color w:val="000000"/>
        </w:rPr>
        <w:t xml:space="preserve"> a las campañas lanzadas, llevando un control y monitoreo constante, con el fin de disminuir el riesgo y anticiparnos a cualquier situación. Logrando una mayor fidelidad por parte de nuestra comunidad y una mayor participación en el mercado, contribuyendo a la meta de ventas.</w:t>
      </w:r>
    </w:p>
    <w:tbl>
      <w:tblPr>
        <w:tblStyle w:val="Tablaconcuadrcula"/>
        <w:tblW w:w="0" w:type="auto"/>
        <w:tblLook w:val="04A0" w:firstRow="1" w:lastRow="0" w:firstColumn="1" w:lastColumn="0" w:noHBand="0" w:noVBand="1"/>
      </w:tblPr>
      <w:tblGrid>
        <w:gridCol w:w="1396"/>
        <w:gridCol w:w="1417"/>
        <w:gridCol w:w="4172"/>
        <w:gridCol w:w="1843"/>
      </w:tblGrid>
      <w:tr w:rsidR="006A709B" w:rsidRPr="006A709B" w:rsidTr="006A709B">
        <w:trPr>
          <w:trHeight w:val="300"/>
        </w:trPr>
        <w:tc>
          <w:tcPr>
            <w:tcW w:w="1396" w:type="dxa"/>
            <w:vMerge w:val="restart"/>
            <w:noWrap/>
            <w:hideMark/>
          </w:tcPr>
          <w:p w:rsidR="006A709B" w:rsidRPr="006A709B" w:rsidRDefault="006A709B">
            <w:pPr>
              <w:rPr>
                <w:color w:val="000000"/>
              </w:rPr>
            </w:pPr>
            <w:r w:rsidRPr="006A709B">
              <w:rPr>
                <w:color w:val="000000"/>
              </w:rPr>
              <w:drawing>
                <wp:anchor distT="0" distB="0" distL="114300" distR="114300" simplePos="0" relativeHeight="251660288" behindDoc="0" locked="0" layoutInCell="1" allowOverlap="1" wp14:anchorId="2D2D3119" wp14:editId="39C16074">
                  <wp:simplePos x="0" y="0"/>
                  <wp:positionH relativeFrom="margin">
                    <wp:posOffset>64435</wp:posOffset>
                  </wp:positionH>
                  <wp:positionV relativeFrom="paragraph">
                    <wp:posOffset>198599</wp:posOffset>
                  </wp:positionV>
                  <wp:extent cx="621101" cy="575047"/>
                  <wp:effectExtent l="0" t="0" r="0" b="0"/>
                  <wp:wrapNone/>
                  <wp:docPr id="18" name="Imagen 18"/>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9286" cy="5826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70"/>
            </w:tblGrid>
            <w:tr w:rsidR="006A709B" w:rsidRPr="006A709B">
              <w:trPr>
                <w:trHeight w:val="450"/>
                <w:tblCellSpacing w:w="0" w:type="dxa"/>
              </w:trPr>
              <w:tc>
                <w:tcPr>
                  <w:tcW w:w="13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A709B" w:rsidRPr="006A709B" w:rsidRDefault="006A709B" w:rsidP="006A709B">
                  <w:pPr>
                    <w:rPr>
                      <w:color w:val="000000"/>
                    </w:rPr>
                  </w:pPr>
                  <w:r w:rsidRPr="006A709B">
                    <w:rPr>
                      <w:color w:val="000000"/>
                    </w:rPr>
                    <w:t> </w:t>
                  </w:r>
                </w:p>
              </w:tc>
            </w:tr>
            <w:tr w:rsidR="006A709B" w:rsidRPr="006A709B">
              <w:trPr>
                <w:trHeight w:val="450"/>
                <w:tblCellSpacing w:w="0" w:type="dxa"/>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A709B" w:rsidRPr="006A709B" w:rsidRDefault="006A709B">
                  <w:pPr>
                    <w:rPr>
                      <w:color w:val="000000"/>
                    </w:rPr>
                  </w:pPr>
                </w:p>
              </w:tc>
            </w:tr>
          </w:tbl>
          <w:p w:rsidR="006A709B" w:rsidRPr="006A709B" w:rsidRDefault="006A709B">
            <w:pPr>
              <w:rPr>
                <w:color w:val="000000"/>
              </w:rPr>
            </w:pPr>
          </w:p>
        </w:tc>
        <w:tc>
          <w:tcPr>
            <w:tcW w:w="5589" w:type="dxa"/>
            <w:gridSpan w:val="2"/>
            <w:vMerge w:val="restart"/>
            <w:hideMark/>
          </w:tcPr>
          <w:p w:rsidR="006A709B" w:rsidRPr="0054596D" w:rsidRDefault="006A709B" w:rsidP="00361FC8">
            <w:pPr>
              <w:jc w:val="center"/>
              <w:rPr>
                <w:b/>
                <w:color w:val="000000"/>
              </w:rPr>
            </w:pPr>
            <w:r w:rsidRPr="0054596D">
              <w:rPr>
                <w:b/>
                <w:color w:val="000000"/>
              </w:rPr>
              <w:t>Campañas Publicitarias</w:t>
            </w:r>
          </w:p>
        </w:tc>
        <w:tc>
          <w:tcPr>
            <w:tcW w:w="1843" w:type="dxa"/>
            <w:hideMark/>
          </w:tcPr>
          <w:p w:rsidR="006A709B" w:rsidRPr="006A709B" w:rsidRDefault="006A709B" w:rsidP="00361FC8">
            <w:pPr>
              <w:jc w:val="center"/>
              <w:rPr>
                <w:b/>
                <w:bCs/>
                <w:color w:val="000000"/>
              </w:rPr>
            </w:pPr>
            <w:r w:rsidRPr="006A709B">
              <w:rPr>
                <w:b/>
                <w:bCs/>
                <w:color w:val="000000"/>
              </w:rPr>
              <w:t>PR MK 00</w:t>
            </w:r>
          </w:p>
        </w:tc>
      </w:tr>
      <w:tr w:rsidR="006A709B" w:rsidRPr="006A709B" w:rsidTr="006A709B">
        <w:trPr>
          <w:trHeight w:val="300"/>
        </w:trPr>
        <w:tc>
          <w:tcPr>
            <w:tcW w:w="1396" w:type="dxa"/>
            <w:vMerge/>
            <w:hideMark/>
          </w:tcPr>
          <w:p w:rsidR="006A709B" w:rsidRPr="006A709B" w:rsidRDefault="006A709B">
            <w:pPr>
              <w:rPr>
                <w:color w:val="000000"/>
              </w:rPr>
            </w:pPr>
          </w:p>
        </w:tc>
        <w:tc>
          <w:tcPr>
            <w:tcW w:w="5589" w:type="dxa"/>
            <w:gridSpan w:val="2"/>
            <w:vMerge/>
            <w:hideMark/>
          </w:tcPr>
          <w:p w:rsidR="006A709B" w:rsidRPr="006A709B" w:rsidRDefault="006A709B">
            <w:pPr>
              <w:rPr>
                <w:color w:val="000000"/>
              </w:rPr>
            </w:pPr>
          </w:p>
        </w:tc>
        <w:tc>
          <w:tcPr>
            <w:tcW w:w="1843" w:type="dxa"/>
            <w:hideMark/>
          </w:tcPr>
          <w:p w:rsidR="006A709B" w:rsidRPr="0054596D" w:rsidRDefault="006A709B" w:rsidP="00361FC8">
            <w:pPr>
              <w:jc w:val="center"/>
              <w:rPr>
                <w:b/>
                <w:color w:val="000000"/>
              </w:rPr>
            </w:pPr>
            <w:r w:rsidRPr="0054596D">
              <w:rPr>
                <w:b/>
                <w:color w:val="000000"/>
              </w:rPr>
              <w:t>Fecha: 06/2020</w:t>
            </w:r>
          </w:p>
        </w:tc>
      </w:tr>
      <w:tr w:rsidR="006A709B" w:rsidRPr="006A709B" w:rsidTr="006A709B">
        <w:trPr>
          <w:trHeight w:val="300"/>
        </w:trPr>
        <w:tc>
          <w:tcPr>
            <w:tcW w:w="1396" w:type="dxa"/>
            <w:vMerge/>
            <w:hideMark/>
          </w:tcPr>
          <w:p w:rsidR="006A709B" w:rsidRPr="006A709B" w:rsidRDefault="006A709B">
            <w:pPr>
              <w:rPr>
                <w:color w:val="000000"/>
              </w:rPr>
            </w:pPr>
          </w:p>
        </w:tc>
        <w:tc>
          <w:tcPr>
            <w:tcW w:w="5589" w:type="dxa"/>
            <w:gridSpan w:val="2"/>
            <w:vMerge w:val="restart"/>
            <w:hideMark/>
          </w:tcPr>
          <w:p w:rsidR="006A709B" w:rsidRPr="0054596D" w:rsidRDefault="006A709B" w:rsidP="00361FC8">
            <w:pPr>
              <w:jc w:val="center"/>
              <w:rPr>
                <w:b/>
                <w:color w:val="000000"/>
              </w:rPr>
            </w:pPr>
            <w:r w:rsidRPr="0054596D">
              <w:rPr>
                <w:b/>
                <w:color w:val="000000"/>
              </w:rPr>
              <w:t>Planificación Campañas</w:t>
            </w:r>
          </w:p>
        </w:tc>
        <w:tc>
          <w:tcPr>
            <w:tcW w:w="1843" w:type="dxa"/>
            <w:hideMark/>
          </w:tcPr>
          <w:p w:rsidR="006A709B" w:rsidRPr="0054596D" w:rsidRDefault="006A709B" w:rsidP="00361FC8">
            <w:pPr>
              <w:jc w:val="center"/>
              <w:rPr>
                <w:b/>
                <w:color w:val="000000"/>
              </w:rPr>
            </w:pPr>
            <w:r w:rsidRPr="0054596D">
              <w:rPr>
                <w:b/>
                <w:color w:val="000000"/>
              </w:rPr>
              <w:t>Versión: 1.0</w:t>
            </w:r>
          </w:p>
        </w:tc>
      </w:tr>
      <w:tr w:rsidR="006A709B" w:rsidRPr="006A709B" w:rsidTr="006A709B">
        <w:trPr>
          <w:trHeight w:val="300"/>
        </w:trPr>
        <w:tc>
          <w:tcPr>
            <w:tcW w:w="1396" w:type="dxa"/>
            <w:vMerge/>
            <w:hideMark/>
          </w:tcPr>
          <w:p w:rsidR="006A709B" w:rsidRPr="006A709B" w:rsidRDefault="006A709B">
            <w:pPr>
              <w:rPr>
                <w:color w:val="000000"/>
              </w:rPr>
            </w:pPr>
          </w:p>
        </w:tc>
        <w:tc>
          <w:tcPr>
            <w:tcW w:w="5589" w:type="dxa"/>
            <w:gridSpan w:val="2"/>
            <w:vMerge/>
            <w:hideMark/>
          </w:tcPr>
          <w:p w:rsidR="006A709B" w:rsidRPr="006A709B" w:rsidRDefault="006A709B">
            <w:pPr>
              <w:rPr>
                <w:color w:val="000000"/>
              </w:rPr>
            </w:pPr>
          </w:p>
        </w:tc>
        <w:tc>
          <w:tcPr>
            <w:tcW w:w="1843" w:type="dxa"/>
            <w:hideMark/>
          </w:tcPr>
          <w:p w:rsidR="006A709B" w:rsidRPr="0054596D" w:rsidRDefault="006A709B" w:rsidP="006A709B">
            <w:pPr>
              <w:rPr>
                <w:b/>
                <w:color w:val="000000"/>
              </w:rPr>
            </w:pPr>
            <w:r w:rsidRPr="0054596D">
              <w:rPr>
                <w:b/>
                <w:color w:val="000000"/>
              </w:rPr>
              <w:t> </w:t>
            </w:r>
          </w:p>
        </w:tc>
      </w:tr>
      <w:tr w:rsidR="006A709B" w:rsidRPr="006A709B" w:rsidTr="006A709B">
        <w:trPr>
          <w:trHeight w:val="824"/>
        </w:trPr>
        <w:tc>
          <w:tcPr>
            <w:tcW w:w="6985" w:type="dxa"/>
            <w:gridSpan w:val="3"/>
            <w:hideMark/>
          </w:tcPr>
          <w:p w:rsidR="006A709B" w:rsidRPr="0054596D" w:rsidRDefault="006A709B" w:rsidP="006A709B">
            <w:pPr>
              <w:jc w:val="center"/>
              <w:rPr>
                <w:b/>
                <w:color w:val="000000"/>
              </w:rPr>
            </w:pPr>
          </w:p>
          <w:p w:rsidR="006A709B" w:rsidRPr="0054596D" w:rsidRDefault="006A709B" w:rsidP="006A709B">
            <w:pPr>
              <w:jc w:val="center"/>
              <w:rPr>
                <w:b/>
                <w:color w:val="000000"/>
              </w:rPr>
            </w:pPr>
            <w:r w:rsidRPr="0054596D">
              <w:rPr>
                <w:b/>
                <w:color w:val="000000"/>
              </w:rPr>
              <w:t>Unidad Administrativa: Dirección General</w:t>
            </w:r>
          </w:p>
        </w:tc>
        <w:tc>
          <w:tcPr>
            <w:tcW w:w="1843" w:type="dxa"/>
            <w:hideMark/>
          </w:tcPr>
          <w:p w:rsidR="006A709B" w:rsidRPr="0054596D" w:rsidRDefault="006A709B" w:rsidP="006A709B">
            <w:pPr>
              <w:jc w:val="center"/>
              <w:rPr>
                <w:b/>
                <w:color w:val="000000"/>
              </w:rPr>
            </w:pPr>
            <w:r w:rsidRPr="0054596D">
              <w:rPr>
                <w:b/>
                <w:color w:val="000000"/>
              </w:rPr>
              <w:t>Área responsable: Mercadeo y Ventas</w:t>
            </w:r>
          </w:p>
        </w:tc>
      </w:tr>
      <w:tr w:rsidR="006A709B" w:rsidRPr="006A709B" w:rsidTr="006A709B">
        <w:trPr>
          <w:trHeight w:val="300"/>
        </w:trPr>
        <w:tc>
          <w:tcPr>
            <w:tcW w:w="1396" w:type="dxa"/>
            <w:hideMark/>
          </w:tcPr>
          <w:p w:rsidR="006A709B" w:rsidRPr="006A709B" w:rsidRDefault="006A709B">
            <w:pPr>
              <w:rPr>
                <w:color w:val="000000"/>
              </w:rPr>
            </w:pPr>
            <w:r w:rsidRPr="006A709B">
              <w:rPr>
                <w:color w:val="000000"/>
              </w:rPr>
              <w:t> </w:t>
            </w:r>
          </w:p>
        </w:tc>
        <w:tc>
          <w:tcPr>
            <w:tcW w:w="1417" w:type="dxa"/>
            <w:hideMark/>
          </w:tcPr>
          <w:p w:rsidR="006A709B" w:rsidRPr="006A709B" w:rsidRDefault="006A709B">
            <w:pPr>
              <w:rPr>
                <w:color w:val="000000"/>
              </w:rPr>
            </w:pPr>
          </w:p>
        </w:tc>
        <w:tc>
          <w:tcPr>
            <w:tcW w:w="4172" w:type="dxa"/>
            <w:noWrap/>
            <w:hideMark/>
          </w:tcPr>
          <w:p w:rsidR="006A709B" w:rsidRPr="006A709B" w:rsidRDefault="006A709B">
            <w:pPr>
              <w:rPr>
                <w:color w:val="000000"/>
              </w:rPr>
            </w:pPr>
          </w:p>
        </w:tc>
        <w:tc>
          <w:tcPr>
            <w:tcW w:w="1843" w:type="dxa"/>
            <w:hideMark/>
          </w:tcPr>
          <w:p w:rsidR="006A709B" w:rsidRPr="006A709B" w:rsidRDefault="006A709B">
            <w:pPr>
              <w:rPr>
                <w:color w:val="000000"/>
              </w:rPr>
            </w:pPr>
            <w:r w:rsidRPr="006A709B">
              <w:rPr>
                <w:color w:val="000000"/>
              </w:rPr>
              <w:t> </w:t>
            </w:r>
          </w:p>
        </w:tc>
      </w:tr>
      <w:tr w:rsidR="006A709B" w:rsidRPr="006A709B" w:rsidTr="006A709B">
        <w:trPr>
          <w:trHeight w:val="1545"/>
        </w:trPr>
        <w:tc>
          <w:tcPr>
            <w:tcW w:w="2813" w:type="dxa"/>
            <w:gridSpan w:val="2"/>
            <w:hideMark/>
          </w:tcPr>
          <w:p w:rsidR="006A709B" w:rsidRPr="006A709B" w:rsidRDefault="006A709B" w:rsidP="006A709B">
            <w:pPr>
              <w:rPr>
                <w:b/>
                <w:bCs/>
                <w:color w:val="000000"/>
              </w:rPr>
            </w:pPr>
            <w:r w:rsidRPr="006A709B">
              <w:rPr>
                <w:b/>
                <w:bCs/>
                <w:color w:val="000000"/>
              </w:rPr>
              <w:t xml:space="preserve">Propósito del Procedimiento: </w:t>
            </w:r>
          </w:p>
        </w:tc>
        <w:tc>
          <w:tcPr>
            <w:tcW w:w="6015" w:type="dxa"/>
            <w:gridSpan w:val="2"/>
            <w:hideMark/>
          </w:tcPr>
          <w:p w:rsidR="006A709B" w:rsidRPr="006A709B" w:rsidRDefault="006A709B" w:rsidP="006A709B">
            <w:pPr>
              <w:rPr>
                <w:b/>
                <w:bCs/>
                <w:color w:val="000000"/>
              </w:rPr>
            </w:pPr>
            <w:r w:rsidRPr="006A709B">
              <w:rPr>
                <w:b/>
                <w:bCs/>
                <w:color w:val="000000"/>
              </w:rPr>
              <w:t xml:space="preserve">Llevar de una manera ordenada y planificada, anticipando y monitoreando tendencias, con el fin de crear campañas más ágiles, con el seguimiento debido y controlables. </w:t>
            </w:r>
          </w:p>
        </w:tc>
      </w:tr>
      <w:tr w:rsidR="006A709B" w:rsidRPr="006A709B" w:rsidTr="006A709B">
        <w:trPr>
          <w:trHeight w:val="1575"/>
        </w:trPr>
        <w:tc>
          <w:tcPr>
            <w:tcW w:w="2813" w:type="dxa"/>
            <w:gridSpan w:val="2"/>
            <w:noWrap/>
            <w:hideMark/>
          </w:tcPr>
          <w:p w:rsidR="006A709B" w:rsidRPr="006A709B" w:rsidRDefault="006A709B" w:rsidP="006A709B">
            <w:pPr>
              <w:rPr>
                <w:b/>
                <w:bCs/>
                <w:color w:val="000000"/>
              </w:rPr>
            </w:pPr>
            <w:r w:rsidRPr="006A709B">
              <w:rPr>
                <w:b/>
                <w:bCs/>
                <w:color w:val="000000"/>
              </w:rPr>
              <w:t>Alcance:</w:t>
            </w:r>
          </w:p>
        </w:tc>
        <w:tc>
          <w:tcPr>
            <w:tcW w:w="6015" w:type="dxa"/>
            <w:gridSpan w:val="2"/>
            <w:hideMark/>
          </w:tcPr>
          <w:p w:rsidR="006A709B" w:rsidRPr="006A709B" w:rsidRDefault="006A709B" w:rsidP="006A709B">
            <w:pPr>
              <w:rPr>
                <w:b/>
                <w:bCs/>
                <w:color w:val="000000"/>
              </w:rPr>
            </w:pPr>
            <w:r w:rsidRPr="006A709B">
              <w:rPr>
                <w:b/>
                <w:bCs/>
                <w:color w:val="000000"/>
              </w:rPr>
              <w:t xml:space="preserve">Involucrando a Dpto. Mercadeo y Ventas, Contabilidad y Finanzas, específicamente a coordinador y personal de contacto (Atención al cliente), Además el Gerente Financiero. No aplica para el resto de áreas.  </w:t>
            </w:r>
          </w:p>
        </w:tc>
      </w:tr>
      <w:tr w:rsidR="006A709B" w:rsidRPr="006A709B" w:rsidTr="006A709B">
        <w:trPr>
          <w:trHeight w:val="1500"/>
        </w:trPr>
        <w:tc>
          <w:tcPr>
            <w:tcW w:w="2813" w:type="dxa"/>
            <w:gridSpan w:val="2"/>
            <w:noWrap/>
            <w:hideMark/>
          </w:tcPr>
          <w:p w:rsidR="006A709B" w:rsidRPr="006A709B" w:rsidRDefault="006A709B" w:rsidP="006A709B">
            <w:pPr>
              <w:rPr>
                <w:b/>
                <w:bCs/>
                <w:color w:val="000000"/>
              </w:rPr>
            </w:pPr>
            <w:r w:rsidRPr="006A709B">
              <w:rPr>
                <w:b/>
                <w:bCs/>
                <w:color w:val="000000"/>
              </w:rPr>
              <w:t>Referencia:</w:t>
            </w:r>
          </w:p>
        </w:tc>
        <w:tc>
          <w:tcPr>
            <w:tcW w:w="6015" w:type="dxa"/>
            <w:gridSpan w:val="2"/>
            <w:hideMark/>
          </w:tcPr>
          <w:p w:rsidR="006A709B" w:rsidRPr="006A709B" w:rsidRDefault="006A709B" w:rsidP="006A709B">
            <w:pPr>
              <w:rPr>
                <w:b/>
                <w:bCs/>
                <w:color w:val="000000"/>
              </w:rPr>
            </w:pPr>
            <w:r w:rsidRPr="006A709B">
              <w:rPr>
                <w:b/>
                <w:bCs/>
                <w:color w:val="000000"/>
              </w:rPr>
              <w:t xml:space="preserve">Bases de Datos de web y cuadros de Control Interno, Estadísticos históricos, Forecast, Cotizaciones, Documento de Calendarización, Manual de Marca, Base de Datos de Proveedores o Agencias.  </w:t>
            </w:r>
          </w:p>
        </w:tc>
      </w:tr>
      <w:tr w:rsidR="006A709B" w:rsidRPr="006A709B" w:rsidTr="006A709B">
        <w:trPr>
          <w:trHeight w:val="1200"/>
        </w:trPr>
        <w:tc>
          <w:tcPr>
            <w:tcW w:w="2813" w:type="dxa"/>
            <w:gridSpan w:val="2"/>
            <w:noWrap/>
            <w:hideMark/>
          </w:tcPr>
          <w:p w:rsidR="006A709B" w:rsidRPr="006A709B" w:rsidRDefault="006A709B" w:rsidP="006A709B">
            <w:pPr>
              <w:rPr>
                <w:b/>
                <w:bCs/>
                <w:color w:val="000000"/>
              </w:rPr>
            </w:pPr>
            <w:r w:rsidRPr="006A709B">
              <w:rPr>
                <w:b/>
                <w:bCs/>
                <w:color w:val="000000"/>
              </w:rPr>
              <w:t xml:space="preserve">Responsabilidades: </w:t>
            </w:r>
          </w:p>
        </w:tc>
        <w:tc>
          <w:tcPr>
            <w:tcW w:w="6015" w:type="dxa"/>
            <w:gridSpan w:val="2"/>
            <w:hideMark/>
          </w:tcPr>
          <w:p w:rsidR="006A709B" w:rsidRPr="006A709B" w:rsidRDefault="006A709B" w:rsidP="006A709B">
            <w:pPr>
              <w:rPr>
                <w:b/>
                <w:bCs/>
                <w:color w:val="000000"/>
              </w:rPr>
            </w:pPr>
            <w:r w:rsidRPr="006A709B">
              <w:rPr>
                <w:b/>
                <w:bCs/>
                <w:color w:val="000000"/>
              </w:rPr>
              <w:t xml:space="preserve">Coordinador de Mercadeo es responsable de procedimiento y autorización de Campaña. Gerente Financiero Autoriza la Compra. </w:t>
            </w:r>
          </w:p>
        </w:tc>
      </w:tr>
      <w:tr w:rsidR="006A709B" w:rsidRPr="006A709B" w:rsidTr="006A709B">
        <w:trPr>
          <w:trHeight w:val="2400"/>
        </w:trPr>
        <w:tc>
          <w:tcPr>
            <w:tcW w:w="2813" w:type="dxa"/>
            <w:gridSpan w:val="2"/>
            <w:noWrap/>
            <w:hideMark/>
          </w:tcPr>
          <w:p w:rsidR="006A709B" w:rsidRPr="006A709B" w:rsidRDefault="006A709B" w:rsidP="006A709B">
            <w:pPr>
              <w:rPr>
                <w:b/>
                <w:bCs/>
                <w:color w:val="000000"/>
              </w:rPr>
            </w:pPr>
            <w:r w:rsidRPr="006A709B">
              <w:rPr>
                <w:b/>
                <w:bCs/>
                <w:color w:val="000000"/>
              </w:rPr>
              <w:t>Definiciones:</w:t>
            </w:r>
          </w:p>
        </w:tc>
        <w:tc>
          <w:tcPr>
            <w:tcW w:w="6015" w:type="dxa"/>
            <w:gridSpan w:val="2"/>
            <w:hideMark/>
          </w:tcPr>
          <w:p w:rsidR="006A709B" w:rsidRPr="006A709B" w:rsidRDefault="006A709B" w:rsidP="006A709B">
            <w:pPr>
              <w:rPr>
                <w:b/>
                <w:bCs/>
                <w:color w:val="000000"/>
              </w:rPr>
            </w:pPr>
            <w:r w:rsidRPr="006A709B">
              <w:rPr>
                <w:b/>
                <w:bCs/>
                <w:color w:val="000000"/>
              </w:rPr>
              <w:t>KPI: Key Performance Indicator, indicadores de medición de resultados. Segmento: Parte de un grupo que cumple con ciertas características iguales. Estacionalidad de Producto: Períodos marcados en el que por algún motivo externo aumenta la demanda de un bien o servicio.  FORECAST: Pronóstico y estimación de ventas para un período de tiempo determinado. Pautas: Espacios de publicidad seleccionados para comunicar algo durante un período de tiempo.</w:t>
            </w:r>
          </w:p>
        </w:tc>
      </w:tr>
    </w:tbl>
    <w:p w:rsidR="00CC05CE" w:rsidRDefault="00CC05CE" w:rsidP="006A709B">
      <w:pPr>
        <w:rPr>
          <w:rStyle w:val="jsgrdq"/>
          <w:color w:val="000000"/>
        </w:rPr>
      </w:pPr>
    </w:p>
    <w:p w:rsidR="00CC05CE" w:rsidRDefault="00CC05CE" w:rsidP="00CC05CE">
      <w:pPr>
        <w:jc w:val="center"/>
        <w:rPr>
          <w:rStyle w:val="jsgrdq"/>
          <w:color w:val="000000"/>
        </w:rPr>
      </w:pPr>
    </w:p>
    <w:tbl>
      <w:tblPr>
        <w:tblStyle w:val="Tablaconcuadrcula"/>
        <w:tblW w:w="0" w:type="auto"/>
        <w:tblLook w:val="04A0" w:firstRow="1" w:lastRow="0" w:firstColumn="1" w:lastColumn="0" w:noHBand="0" w:noVBand="1"/>
      </w:tblPr>
      <w:tblGrid>
        <w:gridCol w:w="1516"/>
        <w:gridCol w:w="3869"/>
        <w:gridCol w:w="2375"/>
      </w:tblGrid>
      <w:tr w:rsidR="00361FC8" w:rsidRPr="00361FC8" w:rsidTr="00361FC8">
        <w:trPr>
          <w:trHeight w:val="300"/>
        </w:trPr>
        <w:tc>
          <w:tcPr>
            <w:tcW w:w="1516" w:type="dxa"/>
            <w:vMerge w:val="restart"/>
            <w:noWrap/>
            <w:hideMark/>
          </w:tcPr>
          <w:p w:rsidR="00361FC8" w:rsidRPr="00361FC8" w:rsidRDefault="00361FC8">
            <w:pPr>
              <w:rPr>
                <w:b/>
                <w:sz w:val="24"/>
                <w:szCs w:val="24"/>
              </w:rPr>
            </w:pPr>
          </w:p>
          <w:tbl>
            <w:tblPr>
              <w:tblW w:w="0" w:type="auto"/>
              <w:tblCellSpacing w:w="0" w:type="dxa"/>
              <w:tblCellMar>
                <w:left w:w="0" w:type="dxa"/>
                <w:right w:w="0" w:type="dxa"/>
              </w:tblCellMar>
              <w:tblLook w:val="04A0" w:firstRow="1" w:lastRow="0" w:firstColumn="1" w:lastColumn="0" w:noHBand="0" w:noVBand="1"/>
            </w:tblPr>
            <w:tblGrid>
              <w:gridCol w:w="1290"/>
            </w:tblGrid>
            <w:tr w:rsidR="00361FC8" w:rsidRPr="00361FC8">
              <w:trPr>
                <w:trHeight w:val="476"/>
                <w:tblCellSpacing w:w="0" w:type="dxa"/>
              </w:trPr>
              <w:tc>
                <w:tcPr>
                  <w:tcW w:w="150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361FC8" w:rsidRPr="00361FC8" w:rsidRDefault="00361FC8" w:rsidP="00361FC8">
                  <w:pPr>
                    <w:rPr>
                      <w:b/>
                      <w:sz w:val="24"/>
                      <w:szCs w:val="24"/>
                    </w:rPr>
                  </w:pPr>
                  <w:r w:rsidRPr="00361FC8">
                    <w:rPr>
                      <w:b/>
                      <w:sz w:val="24"/>
                      <w:szCs w:val="24"/>
                    </w:rPr>
                    <w:drawing>
                      <wp:anchor distT="0" distB="0" distL="114300" distR="114300" simplePos="0" relativeHeight="251662336" behindDoc="0" locked="0" layoutInCell="1" allowOverlap="1" wp14:anchorId="39DBC29B" wp14:editId="3EC57965">
                        <wp:simplePos x="0" y="0"/>
                        <wp:positionH relativeFrom="column">
                          <wp:posOffset>102870</wp:posOffset>
                        </wp:positionH>
                        <wp:positionV relativeFrom="paragraph">
                          <wp:posOffset>-264795</wp:posOffset>
                        </wp:positionV>
                        <wp:extent cx="603250" cy="603250"/>
                        <wp:effectExtent l="0" t="0" r="0" b="0"/>
                        <wp:wrapNone/>
                        <wp:docPr id="19" name="Imagen 19"/>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250" cy="603250"/>
                                </a:xfrm>
                                <a:prstGeom prst="rect">
                                  <a:avLst/>
                                </a:prstGeom>
                              </pic:spPr>
                            </pic:pic>
                          </a:graphicData>
                        </a:graphic>
                        <wp14:sizeRelH relativeFrom="page">
                          <wp14:pctWidth>0</wp14:pctWidth>
                        </wp14:sizeRelH>
                        <wp14:sizeRelV relativeFrom="page">
                          <wp14:pctHeight>0</wp14:pctHeight>
                        </wp14:sizeRelV>
                      </wp:anchor>
                    </w:drawing>
                  </w:r>
                  <w:r w:rsidRPr="00361FC8">
                    <w:rPr>
                      <w:b/>
                      <w:sz w:val="24"/>
                      <w:szCs w:val="24"/>
                    </w:rPr>
                    <w:t> </w:t>
                  </w:r>
                </w:p>
              </w:tc>
            </w:tr>
            <w:tr w:rsidR="00361FC8" w:rsidRPr="00361FC8">
              <w:trPr>
                <w:trHeight w:val="476"/>
                <w:tblCellSpacing w:w="0" w:type="dxa"/>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361FC8" w:rsidRPr="00361FC8" w:rsidRDefault="00361FC8">
                  <w:pPr>
                    <w:rPr>
                      <w:b/>
                      <w:sz w:val="24"/>
                      <w:szCs w:val="24"/>
                    </w:rPr>
                  </w:pPr>
                </w:p>
              </w:tc>
            </w:tr>
          </w:tbl>
          <w:p w:rsidR="00361FC8" w:rsidRPr="00361FC8" w:rsidRDefault="00361FC8">
            <w:pPr>
              <w:rPr>
                <w:b/>
                <w:sz w:val="24"/>
                <w:szCs w:val="24"/>
              </w:rPr>
            </w:pPr>
          </w:p>
        </w:tc>
        <w:tc>
          <w:tcPr>
            <w:tcW w:w="3869" w:type="dxa"/>
            <w:vMerge w:val="restart"/>
            <w:hideMark/>
          </w:tcPr>
          <w:p w:rsidR="00361FC8" w:rsidRPr="00361FC8" w:rsidRDefault="00361FC8" w:rsidP="00361FC8">
            <w:pPr>
              <w:jc w:val="center"/>
              <w:rPr>
                <w:b/>
                <w:sz w:val="24"/>
                <w:szCs w:val="24"/>
              </w:rPr>
            </w:pPr>
            <w:r w:rsidRPr="00361FC8">
              <w:rPr>
                <w:b/>
                <w:sz w:val="24"/>
                <w:szCs w:val="24"/>
              </w:rPr>
              <w:t>Procedimiento</w:t>
            </w:r>
          </w:p>
        </w:tc>
        <w:tc>
          <w:tcPr>
            <w:tcW w:w="2375" w:type="dxa"/>
            <w:hideMark/>
          </w:tcPr>
          <w:p w:rsidR="00361FC8" w:rsidRPr="00361FC8" w:rsidRDefault="00361FC8" w:rsidP="00361FC8">
            <w:pPr>
              <w:jc w:val="center"/>
              <w:rPr>
                <w:b/>
                <w:bCs/>
                <w:sz w:val="24"/>
                <w:szCs w:val="24"/>
              </w:rPr>
            </w:pPr>
            <w:r w:rsidRPr="00361FC8">
              <w:rPr>
                <w:b/>
                <w:bCs/>
                <w:sz w:val="24"/>
                <w:szCs w:val="24"/>
              </w:rPr>
              <w:t>PR MK 00</w:t>
            </w:r>
          </w:p>
        </w:tc>
      </w:tr>
      <w:tr w:rsidR="00361FC8" w:rsidRPr="00361FC8" w:rsidTr="00361FC8">
        <w:trPr>
          <w:trHeight w:val="300"/>
        </w:trPr>
        <w:tc>
          <w:tcPr>
            <w:tcW w:w="1516" w:type="dxa"/>
            <w:vMerge/>
            <w:hideMark/>
          </w:tcPr>
          <w:p w:rsidR="00361FC8" w:rsidRPr="00361FC8" w:rsidRDefault="00361FC8">
            <w:pPr>
              <w:rPr>
                <w:b/>
                <w:sz w:val="24"/>
                <w:szCs w:val="24"/>
              </w:rPr>
            </w:pPr>
          </w:p>
        </w:tc>
        <w:tc>
          <w:tcPr>
            <w:tcW w:w="3869" w:type="dxa"/>
            <w:vMerge/>
            <w:hideMark/>
          </w:tcPr>
          <w:p w:rsidR="00361FC8" w:rsidRPr="00361FC8" w:rsidRDefault="00361FC8">
            <w:pPr>
              <w:rPr>
                <w:b/>
                <w:sz w:val="24"/>
                <w:szCs w:val="24"/>
              </w:rPr>
            </w:pPr>
          </w:p>
        </w:tc>
        <w:tc>
          <w:tcPr>
            <w:tcW w:w="2375" w:type="dxa"/>
            <w:hideMark/>
          </w:tcPr>
          <w:p w:rsidR="00361FC8" w:rsidRPr="00361FC8" w:rsidRDefault="00361FC8" w:rsidP="00361FC8">
            <w:pPr>
              <w:jc w:val="center"/>
              <w:rPr>
                <w:b/>
                <w:sz w:val="24"/>
                <w:szCs w:val="24"/>
              </w:rPr>
            </w:pPr>
            <w:r w:rsidRPr="00361FC8">
              <w:rPr>
                <w:b/>
                <w:sz w:val="24"/>
                <w:szCs w:val="24"/>
              </w:rPr>
              <w:t>Fecha: 06/2020</w:t>
            </w:r>
          </w:p>
        </w:tc>
      </w:tr>
      <w:tr w:rsidR="00361FC8" w:rsidRPr="00361FC8" w:rsidTr="00361FC8">
        <w:trPr>
          <w:trHeight w:val="300"/>
        </w:trPr>
        <w:tc>
          <w:tcPr>
            <w:tcW w:w="1516" w:type="dxa"/>
            <w:vMerge/>
            <w:hideMark/>
          </w:tcPr>
          <w:p w:rsidR="00361FC8" w:rsidRPr="00361FC8" w:rsidRDefault="00361FC8">
            <w:pPr>
              <w:rPr>
                <w:b/>
                <w:sz w:val="24"/>
                <w:szCs w:val="24"/>
              </w:rPr>
            </w:pPr>
          </w:p>
        </w:tc>
        <w:tc>
          <w:tcPr>
            <w:tcW w:w="3869" w:type="dxa"/>
            <w:vMerge w:val="restart"/>
            <w:hideMark/>
          </w:tcPr>
          <w:p w:rsidR="00361FC8" w:rsidRPr="00361FC8" w:rsidRDefault="00361FC8" w:rsidP="00361FC8">
            <w:pPr>
              <w:rPr>
                <w:b/>
                <w:sz w:val="24"/>
                <w:szCs w:val="24"/>
              </w:rPr>
            </w:pPr>
            <w:r w:rsidRPr="00361FC8">
              <w:rPr>
                <w:b/>
                <w:sz w:val="24"/>
                <w:szCs w:val="24"/>
              </w:rPr>
              <w:t xml:space="preserve">Nombre del Procedimiento </w:t>
            </w:r>
          </w:p>
        </w:tc>
        <w:tc>
          <w:tcPr>
            <w:tcW w:w="2375" w:type="dxa"/>
            <w:hideMark/>
          </w:tcPr>
          <w:p w:rsidR="00361FC8" w:rsidRPr="00361FC8" w:rsidRDefault="00361FC8" w:rsidP="00361FC8">
            <w:pPr>
              <w:jc w:val="center"/>
              <w:rPr>
                <w:b/>
                <w:sz w:val="24"/>
                <w:szCs w:val="24"/>
              </w:rPr>
            </w:pPr>
            <w:r w:rsidRPr="00361FC8">
              <w:rPr>
                <w:b/>
                <w:sz w:val="24"/>
                <w:szCs w:val="24"/>
              </w:rPr>
              <w:t>Versión: 1.0</w:t>
            </w:r>
          </w:p>
        </w:tc>
      </w:tr>
      <w:tr w:rsidR="00361FC8" w:rsidRPr="00361FC8" w:rsidTr="00361FC8">
        <w:trPr>
          <w:trHeight w:val="300"/>
        </w:trPr>
        <w:tc>
          <w:tcPr>
            <w:tcW w:w="1516" w:type="dxa"/>
            <w:vMerge/>
            <w:hideMark/>
          </w:tcPr>
          <w:p w:rsidR="00361FC8" w:rsidRPr="00361FC8" w:rsidRDefault="00361FC8">
            <w:pPr>
              <w:rPr>
                <w:b/>
                <w:sz w:val="24"/>
                <w:szCs w:val="24"/>
              </w:rPr>
            </w:pPr>
          </w:p>
        </w:tc>
        <w:tc>
          <w:tcPr>
            <w:tcW w:w="3869" w:type="dxa"/>
            <w:vMerge/>
            <w:hideMark/>
          </w:tcPr>
          <w:p w:rsidR="00361FC8" w:rsidRPr="00361FC8" w:rsidRDefault="00361FC8">
            <w:pPr>
              <w:rPr>
                <w:b/>
                <w:sz w:val="24"/>
                <w:szCs w:val="24"/>
              </w:rPr>
            </w:pPr>
          </w:p>
        </w:tc>
        <w:tc>
          <w:tcPr>
            <w:tcW w:w="2375" w:type="dxa"/>
            <w:hideMark/>
          </w:tcPr>
          <w:p w:rsidR="00361FC8" w:rsidRPr="00361FC8" w:rsidRDefault="00361FC8" w:rsidP="00361FC8">
            <w:pPr>
              <w:jc w:val="center"/>
              <w:rPr>
                <w:b/>
                <w:sz w:val="24"/>
                <w:szCs w:val="24"/>
              </w:rPr>
            </w:pPr>
            <w:r w:rsidRPr="00361FC8">
              <w:rPr>
                <w:b/>
                <w:sz w:val="24"/>
                <w:szCs w:val="24"/>
              </w:rPr>
              <w:t>Página: 6</w:t>
            </w:r>
          </w:p>
        </w:tc>
      </w:tr>
      <w:tr w:rsidR="00361FC8" w:rsidRPr="00361FC8" w:rsidTr="00361FC8">
        <w:trPr>
          <w:trHeight w:val="630"/>
        </w:trPr>
        <w:tc>
          <w:tcPr>
            <w:tcW w:w="5385" w:type="dxa"/>
            <w:gridSpan w:val="2"/>
            <w:hideMark/>
          </w:tcPr>
          <w:p w:rsidR="00361FC8" w:rsidRPr="00361FC8" w:rsidRDefault="00361FC8" w:rsidP="00361FC8">
            <w:pPr>
              <w:jc w:val="center"/>
              <w:rPr>
                <w:b/>
                <w:sz w:val="24"/>
                <w:szCs w:val="24"/>
              </w:rPr>
            </w:pPr>
            <w:r w:rsidRPr="00361FC8">
              <w:rPr>
                <w:b/>
                <w:sz w:val="24"/>
                <w:szCs w:val="24"/>
              </w:rPr>
              <w:t>Unidad Administrativa</w:t>
            </w:r>
          </w:p>
        </w:tc>
        <w:tc>
          <w:tcPr>
            <w:tcW w:w="2375" w:type="dxa"/>
            <w:hideMark/>
          </w:tcPr>
          <w:p w:rsidR="00361FC8" w:rsidRPr="00361FC8" w:rsidRDefault="00361FC8" w:rsidP="00361FC8">
            <w:pPr>
              <w:jc w:val="center"/>
              <w:rPr>
                <w:b/>
                <w:sz w:val="24"/>
                <w:szCs w:val="24"/>
              </w:rPr>
            </w:pPr>
            <w:r w:rsidRPr="00361FC8">
              <w:rPr>
                <w:b/>
                <w:sz w:val="24"/>
                <w:szCs w:val="24"/>
              </w:rPr>
              <w:t>Área responsable: Mercadeo y Ventas</w:t>
            </w:r>
          </w:p>
        </w:tc>
      </w:tr>
      <w:tr w:rsidR="00361FC8" w:rsidRPr="00361FC8" w:rsidTr="00361FC8">
        <w:trPr>
          <w:trHeight w:val="300"/>
        </w:trPr>
        <w:tc>
          <w:tcPr>
            <w:tcW w:w="7760" w:type="dxa"/>
            <w:gridSpan w:val="3"/>
            <w:hideMark/>
          </w:tcPr>
          <w:p w:rsidR="00361FC8" w:rsidRPr="00361FC8" w:rsidRDefault="00361FC8">
            <w:pPr>
              <w:rPr>
                <w:b/>
                <w:sz w:val="24"/>
                <w:szCs w:val="24"/>
              </w:rPr>
            </w:pPr>
            <w:r w:rsidRPr="00361FC8">
              <w:rPr>
                <w:b/>
                <w:sz w:val="24"/>
                <w:szCs w:val="24"/>
              </w:rPr>
              <w:t xml:space="preserve">              Políticas y Lineamientos </w:t>
            </w:r>
          </w:p>
        </w:tc>
      </w:tr>
      <w:tr w:rsidR="00361FC8" w:rsidRPr="00361FC8" w:rsidTr="00361FC8">
        <w:trPr>
          <w:trHeight w:val="3555"/>
        </w:trPr>
        <w:tc>
          <w:tcPr>
            <w:tcW w:w="7760" w:type="dxa"/>
            <w:gridSpan w:val="3"/>
            <w:hideMark/>
          </w:tcPr>
          <w:p w:rsidR="00361FC8" w:rsidRPr="00361FC8" w:rsidRDefault="00361FC8" w:rsidP="00361FC8">
            <w:pPr>
              <w:pStyle w:val="Prrafodelista"/>
              <w:numPr>
                <w:ilvl w:val="0"/>
                <w:numId w:val="3"/>
              </w:numPr>
              <w:rPr>
                <w:b/>
                <w:sz w:val="24"/>
                <w:szCs w:val="24"/>
              </w:rPr>
            </w:pPr>
            <w:r w:rsidRPr="00361FC8">
              <w:rPr>
                <w:b/>
                <w:sz w:val="24"/>
                <w:szCs w:val="24"/>
              </w:rPr>
              <w:t xml:space="preserve">Deberá sustentarse en una campaña publicitaria cuyo objetivo se oriente a promover los valores e identidad de la marca. </w:t>
            </w:r>
          </w:p>
          <w:p w:rsidR="00361FC8" w:rsidRDefault="00361FC8" w:rsidP="00361FC8">
            <w:pPr>
              <w:rPr>
                <w:b/>
                <w:sz w:val="24"/>
                <w:szCs w:val="24"/>
              </w:rPr>
            </w:pPr>
            <w:r w:rsidRPr="00361FC8">
              <w:rPr>
                <w:b/>
                <w:sz w:val="24"/>
                <w:szCs w:val="24"/>
              </w:rPr>
              <w:t xml:space="preserve">                                                                                        </w:t>
            </w:r>
          </w:p>
          <w:p w:rsidR="00361FC8" w:rsidRPr="00361FC8" w:rsidRDefault="00361FC8" w:rsidP="00361FC8">
            <w:pPr>
              <w:pStyle w:val="Prrafodelista"/>
              <w:numPr>
                <w:ilvl w:val="0"/>
                <w:numId w:val="3"/>
              </w:numPr>
              <w:rPr>
                <w:b/>
                <w:sz w:val="24"/>
                <w:szCs w:val="24"/>
              </w:rPr>
            </w:pPr>
            <w:r w:rsidRPr="00361FC8">
              <w:rPr>
                <w:b/>
                <w:sz w:val="24"/>
                <w:szCs w:val="24"/>
              </w:rPr>
              <w:t xml:space="preserve">Deberá considerar la prioridad temática de las campañas a efecto de dar cumplimiento con la estrategia prevista.  </w:t>
            </w:r>
          </w:p>
          <w:p w:rsidR="00361FC8" w:rsidRDefault="00361FC8" w:rsidP="00361FC8">
            <w:pPr>
              <w:rPr>
                <w:b/>
                <w:sz w:val="24"/>
                <w:szCs w:val="24"/>
              </w:rPr>
            </w:pPr>
            <w:r w:rsidRPr="00361FC8">
              <w:rPr>
                <w:b/>
                <w:sz w:val="24"/>
                <w:szCs w:val="24"/>
              </w:rPr>
              <w:t xml:space="preserve">                                                                    </w:t>
            </w:r>
          </w:p>
          <w:p w:rsidR="00361FC8" w:rsidRPr="00361FC8" w:rsidRDefault="00361FC8" w:rsidP="00361FC8">
            <w:pPr>
              <w:pStyle w:val="Prrafodelista"/>
              <w:numPr>
                <w:ilvl w:val="0"/>
                <w:numId w:val="3"/>
              </w:numPr>
              <w:rPr>
                <w:b/>
                <w:sz w:val="24"/>
                <w:szCs w:val="24"/>
              </w:rPr>
            </w:pPr>
            <w:r w:rsidRPr="00361FC8">
              <w:rPr>
                <w:b/>
                <w:sz w:val="24"/>
                <w:szCs w:val="24"/>
              </w:rPr>
              <w:t xml:space="preserve">Se deberá considerar el presupuesto asignado.      </w:t>
            </w:r>
          </w:p>
          <w:p w:rsidR="00361FC8" w:rsidRDefault="00361FC8" w:rsidP="00361FC8">
            <w:pPr>
              <w:rPr>
                <w:b/>
                <w:sz w:val="24"/>
                <w:szCs w:val="24"/>
              </w:rPr>
            </w:pPr>
            <w:r w:rsidRPr="00361FC8">
              <w:rPr>
                <w:b/>
                <w:sz w:val="24"/>
                <w:szCs w:val="24"/>
              </w:rPr>
              <w:t xml:space="preserve">                                           </w:t>
            </w:r>
          </w:p>
          <w:p w:rsidR="00361FC8" w:rsidRPr="00361FC8" w:rsidRDefault="00361FC8" w:rsidP="00361FC8">
            <w:pPr>
              <w:pStyle w:val="Prrafodelista"/>
              <w:numPr>
                <w:ilvl w:val="0"/>
                <w:numId w:val="3"/>
              </w:numPr>
              <w:rPr>
                <w:b/>
                <w:sz w:val="24"/>
                <w:szCs w:val="24"/>
              </w:rPr>
            </w:pPr>
            <w:r w:rsidRPr="00361FC8">
              <w:rPr>
                <w:b/>
                <w:sz w:val="24"/>
                <w:szCs w:val="24"/>
              </w:rPr>
              <w:t xml:space="preserve">Deberá respetar la línea gráfica descrita en el Manual de Marca.   </w:t>
            </w:r>
          </w:p>
          <w:p w:rsidR="00361FC8" w:rsidRDefault="00361FC8" w:rsidP="00361FC8">
            <w:pPr>
              <w:rPr>
                <w:b/>
                <w:sz w:val="24"/>
                <w:szCs w:val="24"/>
              </w:rPr>
            </w:pPr>
            <w:r w:rsidRPr="00361FC8">
              <w:rPr>
                <w:b/>
                <w:sz w:val="24"/>
                <w:szCs w:val="24"/>
              </w:rPr>
              <w:t xml:space="preserve">          </w:t>
            </w:r>
          </w:p>
          <w:p w:rsidR="00361FC8" w:rsidRPr="00361FC8" w:rsidRDefault="00361FC8" w:rsidP="00361FC8">
            <w:pPr>
              <w:pStyle w:val="Prrafodelista"/>
              <w:numPr>
                <w:ilvl w:val="0"/>
                <w:numId w:val="3"/>
              </w:numPr>
              <w:rPr>
                <w:b/>
                <w:sz w:val="24"/>
                <w:szCs w:val="24"/>
              </w:rPr>
            </w:pPr>
            <w:r w:rsidRPr="00361FC8">
              <w:rPr>
                <w:b/>
                <w:sz w:val="24"/>
                <w:szCs w:val="24"/>
              </w:rPr>
              <w:t xml:space="preserve">Deberá enviar las Estrategias en los primeros días de cada temporada y ser integrada en todas las áreas, así como cualquier otra modificación.                </w:t>
            </w:r>
          </w:p>
          <w:p w:rsidR="00361FC8" w:rsidRDefault="00361FC8" w:rsidP="00361FC8">
            <w:pPr>
              <w:rPr>
                <w:b/>
                <w:sz w:val="24"/>
                <w:szCs w:val="24"/>
              </w:rPr>
            </w:pPr>
          </w:p>
          <w:p w:rsidR="00361FC8" w:rsidRPr="00361FC8" w:rsidRDefault="00361FC8" w:rsidP="00361FC8">
            <w:pPr>
              <w:pStyle w:val="Prrafodelista"/>
              <w:numPr>
                <w:ilvl w:val="0"/>
                <w:numId w:val="3"/>
              </w:numPr>
              <w:rPr>
                <w:b/>
                <w:sz w:val="24"/>
                <w:szCs w:val="24"/>
              </w:rPr>
            </w:pPr>
            <w:r w:rsidRPr="00361FC8">
              <w:rPr>
                <w:b/>
                <w:sz w:val="24"/>
                <w:szCs w:val="24"/>
              </w:rPr>
              <w:t xml:space="preserve">Deberá revisarse y autorizarse cada campaña propuesta previa publicación y ejecución. </w:t>
            </w:r>
          </w:p>
        </w:tc>
      </w:tr>
    </w:tbl>
    <w:p w:rsidR="00CC05CE" w:rsidRDefault="00CC05CE" w:rsidP="006A709B">
      <w:pPr>
        <w:rPr>
          <w:b/>
          <w:sz w:val="24"/>
          <w:szCs w:val="24"/>
        </w:rPr>
      </w:pPr>
    </w:p>
    <w:p w:rsidR="00361FC8" w:rsidRDefault="00361FC8">
      <w:pPr>
        <w:rPr>
          <w:b/>
          <w:sz w:val="24"/>
          <w:szCs w:val="24"/>
        </w:rPr>
      </w:pPr>
      <w:r>
        <w:rPr>
          <w:b/>
          <w:sz w:val="24"/>
          <w:szCs w:val="24"/>
        </w:rPr>
        <w:br w:type="page"/>
      </w:r>
    </w:p>
    <w:tbl>
      <w:tblPr>
        <w:tblStyle w:val="Tablaconcuadrcula"/>
        <w:tblW w:w="0" w:type="auto"/>
        <w:tblLook w:val="04A0" w:firstRow="1" w:lastRow="0" w:firstColumn="1" w:lastColumn="0" w:noHBand="0" w:noVBand="1"/>
      </w:tblPr>
      <w:tblGrid>
        <w:gridCol w:w="1076"/>
        <w:gridCol w:w="1485"/>
        <w:gridCol w:w="4029"/>
        <w:gridCol w:w="2238"/>
      </w:tblGrid>
      <w:tr w:rsidR="00361FC8" w:rsidRPr="00361FC8" w:rsidTr="00335798">
        <w:trPr>
          <w:trHeight w:val="720"/>
        </w:trPr>
        <w:tc>
          <w:tcPr>
            <w:tcW w:w="1076" w:type="dxa"/>
            <w:vMerge w:val="restart"/>
            <w:noWrap/>
            <w:hideMark/>
          </w:tcPr>
          <w:p w:rsidR="00361FC8" w:rsidRPr="00361FC8" w:rsidRDefault="00361FC8">
            <w:pPr>
              <w:rPr>
                <w:b/>
                <w:sz w:val="24"/>
                <w:szCs w:val="24"/>
              </w:rPr>
            </w:pPr>
          </w:p>
          <w:tbl>
            <w:tblPr>
              <w:tblW w:w="0" w:type="auto"/>
              <w:tblCellSpacing w:w="0" w:type="dxa"/>
              <w:tblCellMar>
                <w:left w:w="0" w:type="dxa"/>
                <w:right w:w="0" w:type="dxa"/>
              </w:tblCellMar>
              <w:tblLook w:val="04A0" w:firstRow="1" w:lastRow="0" w:firstColumn="1" w:lastColumn="0" w:noHBand="0" w:noVBand="1"/>
            </w:tblPr>
            <w:tblGrid>
              <w:gridCol w:w="850"/>
            </w:tblGrid>
            <w:tr w:rsidR="00361FC8" w:rsidRPr="00361FC8">
              <w:trPr>
                <w:trHeight w:val="476"/>
                <w:tblCellSpacing w:w="0" w:type="dxa"/>
              </w:trPr>
              <w:tc>
                <w:tcPr>
                  <w:tcW w:w="120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361FC8" w:rsidRPr="00361FC8" w:rsidRDefault="00361FC8" w:rsidP="00361FC8">
                  <w:pPr>
                    <w:rPr>
                      <w:b/>
                      <w:sz w:val="24"/>
                      <w:szCs w:val="24"/>
                    </w:rPr>
                  </w:pPr>
                  <w:r w:rsidRPr="00361FC8">
                    <w:rPr>
                      <w:b/>
                      <w:sz w:val="24"/>
                      <w:szCs w:val="24"/>
                    </w:rPr>
                    <w:drawing>
                      <wp:anchor distT="0" distB="0" distL="114300" distR="114300" simplePos="0" relativeHeight="251664384" behindDoc="0" locked="0" layoutInCell="1" allowOverlap="1" wp14:anchorId="2AAD81D2" wp14:editId="5D5A1E7E">
                        <wp:simplePos x="0" y="0"/>
                        <wp:positionH relativeFrom="column">
                          <wp:posOffset>16510</wp:posOffset>
                        </wp:positionH>
                        <wp:positionV relativeFrom="paragraph">
                          <wp:posOffset>-257810</wp:posOffset>
                        </wp:positionV>
                        <wp:extent cx="491490" cy="491490"/>
                        <wp:effectExtent l="0" t="0" r="3810" b="3810"/>
                        <wp:wrapNone/>
                        <wp:docPr id="20" name="Imagen 20"/>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14:sizeRelH relativeFrom="page">
                          <wp14:pctWidth>0</wp14:pctWidth>
                        </wp14:sizeRelH>
                        <wp14:sizeRelV relativeFrom="page">
                          <wp14:pctHeight>0</wp14:pctHeight>
                        </wp14:sizeRelV>
                      </wp:anchor>
                    </w:drawing>
                  </w:r>
                  <w:r w:rsidRPr="00361FC8">
                    <w:rPr>
                      <w:b/>
                      <w:sz w:val="24"/>
                      <w:szCs w:val="24"/>
                    </w:rPr>
                    <w:t> </w:t>
                  </w:r>
                </w:p>
              </w:tc>
            </w:tr>
            <w:tr w:rsidR="00361FC8" w:rsidRPr="00361FC8">
              <w:trPr>
                <w:trHeight w:val="476"/>
                <w:tblCellSpacing w:w="0" w:type="dxa"/>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361FC8" w:rsidRPr="00361FC8" w:rsidRDefault="00361FC8">
                  <w:pPr>
                    <w:rPr>
                      <w:b/>
                      <w:sz w:val="24"/>
                      <w:szCs w:val="24"/>
                    </w:rPr>
                  </w:pPr>
                </w:p>
              </w:tc>
            </w:tr>
          </w:tbl>
          <w:p w:rsidR="00361FC8" w:rsidRPr="00361FC8" w:rsidRDefault="00361FC8">
            <w:pPr>
              <w:rPr>
                <w:b/>
                <w:sz w:val="24"/>
                <w:szCs w:val="24"/>
              </w:rPr>
            </w:pPr>
          </w:p>
        </w:tc>
        <w:tc>
          <w:tcPr>
            <w:tcW w:w="5514" w:type="dxa"/>
            <w:gridSpan w:val="2"/>
            <w:vMerge w:val="restart"/>
            <w:hideMark/>
          </w:tcPr>
          <w:p w:rsidR="00335798" w:rsidRDefault="00335798" w:rsidP="00361FC8">
            <w:pPr>
              <w:jc w:val="center"/>
              <w:rPr>
                <w:b/>
                <w:sz w:val="24"/>
                <w:szCs w:val="24"/>
              </w:rPr>
            </w:pPr>
          </w:p>
          <w:p w:rsidR="00361FC8" w:rsidRPr="00361FC8" w:rsidRDefault="00361FC8" w:rsidP="00361FC8">
            <w:pPr>
              <w:jc w:val="center"/>
              <w:rPr>
                <w:b/>
                <w:sz w:val="24"/>
                <w:szCs w:val="24"/>
              </w:rPr>
            </w:pPr>
            <w:r w:rsidRPr="00361FC8">
              <w:rPr>
                <w:b/>
                <w:sz w:val="24"/>
                <w:szCs w:val="24"/>
              </w:rPr>
              <w:t>Campañas Publicitarias</w:t>
            </w:r>
          </w:p>
        </w:tc>
        <w:tc>
          <w:tcPr>
            <w:tcW w:w="2238" w:type="dxa"/>
            <w:hideMark/>
          </w:tcPr>
          <w:p w:rsidR="00361FC8" w:rsidRPr="00361FC8" w:rsidRDefault="00361FC8" w:rsidP="00361FC8">
            <w:pPr>
              <w:jc w:val="center"/>
              <w:rPr>
                <w:b/>
                <w:bCs/>
                <w:sz w:val="24"/>
                <w:szCs w:val="24"/>
              </w:rPr>
            </w:pPr>
            <w:r w:rsidRPr="00361FC8">
              <w:rPr>
                <w:b/>
                <w:bCs/>
                <w:sz w:val="24"/>
                <w:szCs w:val="24"/>
              </w:rPr>
              <w:t>PR MK 00</w:t>
            </w:r>
          </w:p>
        </w:tc>
      </w:tr>
      <w:tr w:rsidR="00361FC8" w:rsidRPr="00361FC8" w:rsidTr="00335798">
        <w:trPr>
          <w:trHeight w:val="109"/>
        </w:trPr>
        <w:tc>
          <w:tcPr>
            <w:tcW w:w="1076" w:type="dxa"/>
            <w:vMerge/>
            <w:hideMark/>
          </w:tcPr>
          <w:p w:rsidR="00361FC8" w:rsidRPr="00361FC8" w:rsidRDefault="00361FC8">
            <w:pPr>
              <w:rPr>
                <w:b/>
                <w:sz w:val="24"/>
                <w:szCs w:val="24"/>
              </w:rPr>
            </w:pPr>
          </w:p>
        </w:tc>
        <w:tc>
          <w:tcPr>
            <w:tcW w:w="5514" w:type="dxa"/>
            <w:gridSpan w:val="2"/>
            <w:vMerge/>
            <w:hideMark/>
          </w:tcPr>
          <w:p w:rsidR="00361FC8" w:rsidRPr="00361FC8" w:rsidRDefault="00361FC8">
            <w:pPr>
              <w:rPr>
                <w:b/>
                <w:sz w:val="24"/>
                <w:szCs w:val="24"/>
              </w:rPr>
            </w:pPr>
          </w:p>
        </w:tc>
        <w:tc>
          <w:tcPr>
            <w:tcW w:w="2238" w:type="dxa"/>
            <w:hideMark/>
          </w:tcPr>
          <w:p w:rsidR="00361FC8" w:rsidRPr="00361FC8" w:rsidRDefault="00361FC8" w:rsidP="00361FC8">
            <w:pPr>
              <w:jc w:val="center"/>
              <w:rPr>
                <w:b/>
                <w:sz w:val="24"/>
                <w:szCs w:val="24"/>
              </w:rPr>
            </w:pPr>
            <w:r w:rsidRPr="00361FC8">
              <w:rPr>
                <w:b/>
                <w:sz w:val="24"/>
                <w:szCs w:val="24"/>
              </w:rPr>
              <w:t>Fecha: 06/2020</w:t>
            </w:r>
          </w:p>
        </w:tc>
      </w:tr>
      <w:tr w:rsidR="00361FC8" w:rsidRPr="00361FC8" w:rsidTr="00335798">
        <w:trPr>
          <w:trHeight w:val="300"/>
        </w:trPr>
        <w:tc>
          <w:tcPr>
            <w:tcW w:w="1076" w:type="dxa"/>
            <w:vMerge/>
            <w:hideMark/>
          </w:tcPr>
          <w:p w:rsidR="00361FC8" w:rsidRPr="00361FC8" w:rsidRDefault="00361FC8">
            <w:pPr>
              <w:rPr>
                <w:b/>
                <w:sz w:val="24"/>
                <w:szCs w:val="24"/>
              </w:rPr>
            </w:pPr>
          </w:p>
        </w:tc>
        <w:tc>
          <w:tcPr>
            <w:tcW w:w="5514" w:type="dxa"/>
            <w:gridSpan w:val="2"/>
            <w:vMerge w:val="restart"/>
            <w:hideMark/>
          </w:tcPr>
          <w:p w:rsidR="00361FC8" w:rsidRPr="00335798" w:rsidRDefault="00361FC8" w:rsidP="00335798">
            <w:pPr>
              <w:jc w:val="center"/>
              <w:rPr>
                <w:b/>
                <w:sz w:val="24"/>
                <w:szCs w:val="24"/>
              </w:rPr>
            </w:pPr>
            <w:r w:rsidRPr="00335798">
              <w:rPr>
                <w:b/>
                <w:sz w:val="24"/>
                <w:szCs w:val="24"/>
              </w:rPr>
              <w:t xml:space="preserve">Planificación </w:t>
            </w:r>
            <w:r w:rsidR="00335798">
              <w:rPr>
                <w:b/>
                <w:sz w:val="24"/>
                <w:szCs w:val="24"/>
              </w:rPr>
              <w:t xml:space="preserve">y Manejo de </w:t>
            </w:r>
            <w:r w:rsidR="00335798" w:rsidRPr="00335798">
              <w:rPr>
                <w:b/>
                <w:sz w:val="24"/>
                <w:szCs w:val="24"/>
              </w:rPr>
              <w:t>Campañas</w:t>
            </w:r>
          </w:p>
        </w:tc>
        <w:tc>
          <w:tcPr>
            <w:tcW w:w="2238" w:type="dxa"/>
            <w:hideMark/>
          </w:tcPr>
          <w:p w:rsidR="00361FC8" w:rsidRPr="00361FC8" w:rsidRDefault="00361FC8" w:rsidP="00361FC8">
            <w:pPr>
              <w:jc w:val="center"/>
              <w:rPr>
                <w:b/>
                <w:sz w:val="24"/>
                <w:szCs w:val="24"/>
              </w:rPr>
            </w:pPr>
            <w:r w:rsidRPr="00361FC8">
              <w:rPr>
                <w:b/>
                <w:sz w:val="24"/>
                <w:szCs w:val="24"/>
              </w:rPr>
              <w:t>Versión: 1.0</w:t>
            </w:r>
          </w:p>
        </w:tc>
      </w:tr>
      <w:tr w:rsidR="00361FC8" w:rsidRPr="00361FC8" w:rsidTr="00335798">
        <w:trPr>
          <w:trHeight w:val="270"/>
        </w:trPr>
        <w:tc>
          <w:tcPr>
            <w:tcW w:w="1076" w:type="dxa"/>
            <w:vMerge/>
            <w:hideMark/>
          </w:tcPr>
          <w:p w:rsidR="00361FC8" w:rsidRPr="00361FC8" w:rsidRDefault="00361FC8">
            <w:pPr>
              <w:rPr>
                <w:b/>
                <w:sz w:val="24"/>
                <w:szCs w:val="24"/>
              </w:rPr>
            </w:pPr>
          </w:p>
        </w:tc>
        <w:tc>
          <w:tcPr>
            <w:tcW w:w="5514" w:type="dxa"/>
            <w:gridSpan w:val="2"/>
            <w:vMerge/>
            <w:hideMark/>
          </w:tcPr>
          <w:p w:rsidR="00361FC8" w:rsidRPr="00361FC8" w:rsidRDefault="00361FC8">
            <w:pPr>
              <w:rPr>
                <w:b/>
                <w:sz w:val="24"/>
                <w:szCs w:val="24"/>
              </w:rPr>
            </w:pPr>
          </w:p>
        </w:tc>
        <w:tc>
          <w:tcPr>
            <w:tcW w:w="2238" w:type="dxa"/>
          </w:tcPr>
          <w:p w:rsidR="00361FC8" w:rsidRPr="00361FC8" w:rsidRDefault="00361FC8">
            <w:pPr>
              <w:rPr>
                <w:b/>
                <w:sz w:val="24"/>
                <w:szCs w:val="24"/>
              </w:rPr>
            </w:pPr>
          </w:p>
        </w:tc>
      </w:tr>
      <w:tr w:rsidR="00361FC8" w:rsidRPr="00361FC8" w:rsidTr="00335798">
        <w:trPr>
          <w:trHeight w:val="900"/>
        </w:trPr>
        <w:tc>
          <w:tcPr>
            <w:tcW w:w="6590" w:type="dxa"/>
            <w:gridSpan w:val="3"/>
            <w:hideMark/>
          </w:tcPr>
          <w:p w:rsidR="00335798" w:rsidRDefault="00335798" w:rsidP="00361FC8">
            <w:pPr>
              <w:jc w:val="center"/>
              <w:rPr>
                <w:b/>
                <w:sz w:val="24"/>
                <w:szCs w:val="24"/>
              </w:rPr>
            </w:pPr>
          </w:p>
          <w:p w:rsidR="00361FC8" w:rsidRPr="00361FC8" w:rsidRDefault="00361FC8" w:rsidP="00361FC8">
            <w:pPr>
              <w:jc w:val="center"/>
              <w:rPr>
                <w:b/>
                <w:sz w:val="24"/>
                <w:szCs w:val="24"/>
              </w:rPr>
            </w:pPr>
            <w:r w:rsidRPr="00361FC8">
              <w:rPr>
                <w:b/>
                <w:sz w:val="24"/>
                <w:szCs w:val="24"/>
              </w:rPr>
              <w:t>Unidad Administrativa: Dirección General</w:t>
            </w:r>
          </w:p>
        </w:tc>
        <w:tc>
          <w:tcPr>
            <w:tcW w:w="2238" w:type="dxa"/>
            <w:hideMark/>
          </w:tcPr>
          <w:p w:rsidR="00361FC8" w:rsidRPr="00361FC8" w:rsidRDefault="00361FC8" w:rsidP="00361FC8">
            <w:pPr>
              <w:jc w:val="center"/>
              <w:rPr>
                <w:b/>
                <w:sz w:val="24"/>
                <w:szCs w:val="24"/>
              </w:rPr>
            </w:pPr>
            <w:r w:rsidRPr="00361FC8">
              <w:rPr>
                <w:b/>
                <w:sz w:val="24"/>
                <w:szCs w:val="24"/>
              </w:rPr>
              <w:t>Área responsable: Mercadeo y Ventas</w:t>
            </w:r>
          </w:p>
        </w:tc>
      </w:tr>
      <w:tr w:rsidR="00361FC8" w:rsidRPr="00361FC8" w:rsidTr="00335798">
        <w:trPr>
          <w:trHeight w:val="300"/>
        </w:trPr>
        <w:tc>
          <w:tcPr>
            <w:tcW w:w="8828" w:type="dxa"/>
            <w:gridSpan w:val="4"/>
            <w:hideMark/>
          </w:tcPr>
          <w:p w:rsidR="00361FC8" w:rsidRPr="00361FC8" w:rsidRDefault="00361FC8">
            <w:pPr>
              <w:rPr>
                <w:b/>
                <w:sz w:val="24"/>
                <w:szCs w:val="24"/>
              </w:rPr>
            </w:pPr>
            <w:r w:rsidRPr="00361FC8">
              <w:rPr>
                <w:b/>
                <w:sz w:val="24"/>
                <w:szCs w:val="24"/>
              </w:rPr>
              <w:t xml:space="preserve">              Descripción de Actividades</w:t>
            </w:r>
          </w:p>
        </w:tc>
      </w:tr>
      <w:tr w:rsidR="00335798" w:rsidRPr="00361FC8" w:rsidTr="00335798">
        <w:trPr>
          <w:trHeight w:val="535"/>
        </w:trPr>
        <w:tc>
          <w:tcPr>
            <w:tcW w:w="1076" w:type="dxa"/>
            <w:hideMark/>
          </w:tcPr>
          <w:p w:rsidR="00361FC8" w:rsidRPr="00361FC8" w:rsidRDefault="00361FC8" w:rsidP="00361FC8">
            <w:pPr>
              <w:jc w:val="center"/>
              <w:rPr>
                <w:b/>
                <w:bCs/>
                <w:sz w:val="24"/>
                <w:szCs w:val="24"/>
              </w:rPr>
            </w:pPr>
            <w:r w:rsidRPr="00361FC8">
              <w:rPr>
                <w:b/>
                <w:bCs/>
                <w:sz w:val="24"/>
                <w:szCs w:val="24"/>
              </w:rPr>
              <w:t>Paso</w:t>
            </w:r>
          </w:p>
        </w:tc>
        <w:tc>
          <w:tcPr>
            <w:tcW w:w="1485" w:type="dxa"/>
            <w:hideMark/>
          </w:tcPr>
          <w:p w:rsidR="00361FC8" w:rsidRPr="00361FC8" w:rsidRDefault="00361FC8" w:rsidP="00361FC8">
            <w:pPr>
              <w:jc w:val="center"/>
              <w:rPr>
                <w:b/>
                <w:bCs/>
                <w:sz w:val="24"/>
                <w:szCs w:val="24"/>
              </w:rPr>
            </w:pPr>
            <w:r w:rsidRPr="00361FC8">
              <w:rPr>
                <w:b/>
                <w:bCs/>
                <w:sz w:val="24"/>
                <w:szCs w:val="24"/>
              </w:rPr>
              <w:t>Responsable</w:t>
            </w:r>
          </w:p>
        </w:tc>
        <w:tc>
          <w:tcPr>
            <w:tcW w:w="4029" w:type="dxa"/>
            <w:noWrap/>
            <w:hideMark/>
          </w:tcPr>
          <w:p w:rsidR="00361FC8" w:rsidRPr="00361FC8" w:rsidRDefault="00361FC8" w:rsidP="00361FC8">
            <w:pPr>
              <w:jc w:val="center"/>
              <w:rPr>
                <w:b/>
                <w:bCs/>
                <w:sz w:val="24"/>
                <w:szCs w:val="24"/>
              </w:rPr>
            </w:pPr>
            <w:r w:rsidRPr="00361FC8">
              <w:rPr>
                <w:b/>
                <w:bCs/>
                <w:sz w:val="24"/>
                <w:szCs w:val="24"/>
              </w:rPr>
              <w:t>Actividad</w:t>
            </w:r>
          </w:p>
        </w:tc>
        <w:tc>
          <w:tcPr>
            <w:tcW w:w="2238" w:type="dxa"/>
            <w:hideMark/>
          </w:tcPr>
          <w:p w:rsidR="00361FC8" w:rsidRPr="00361FC8" w:rsidRDefault="00361FC8" w:rsidP="00361FC8">
            <w:pPr>
              <w:jc w:val="center"/>
              <w:rPr>
                <w:b/>
                <w:bCs/>
                <w:sz w:val="24"/>
                <w:szCs w:val="24"/>
              </w:rPr>
            </w:pPr>
            <w:r w:rsidRPr="00361FC8">
              <w:rPr>
                <w:b/>
                <w:bCs/>
                <w:sz w:val="24"/>
                <w:szCs w:val="24"/>
              </w:rPr>
              <w:t>Documento de Trabajo Clave</w:t>
            </w:r>
          </w:p>
        </w:tc>
      </w:tr>
      <w:tr w:rsidR="00335798" w:rsidRPr="00361FC8" w:rsidTr="00335798">
        <w:trPr>
          <w:trHeight w:val="1999"/>
        </w:trPr>
        <w:tc>
          <w:tcPr>
            <w:tcW w:w="1076" w:type="dxa"/>
            <w:hideMark/>
          </w:tcPr>
          <w:p w:rsidR="0054596D" w:rsidRDefault="0054596D" w:rsidP="00361FC8">
            <w:pPr>
              <w:jc w:val="center"/>
              <w:rPr>
                <w:b/>
                <w:sz w:val="24"/>
                <w:szCs w:val="24"/>
              </w:rPr>
            </w:pPr>
          </w:p>
          <w:p w:rsidR="0054596D" w:rsidRDefault="0054596D" w:rsidP="00361FC8">
            <w:pPr>
              <w:jc w:val="center"/>
              <w:rPr>
                <w:b/>
                <w:sz w:val="24"/>
                <w:szCs w:val="24"/>
              </w:rPr>
            </w:pPr>
          </w:p>
          <w:p w:rsidR="0054596D" w:rsidRDefault="0054596D" w:rsidP="00361FC8">
            <w:pPr>
              <w:jc w:val="center"/>
              <w:rPr>
                <w:b/>
                <w:sz w:val="24"/>
                <w:szCs w:val="24"/>
              </w:rPr>
            </w:pPr>
          </w:p>
          <w:p w:rsidR="0054596D" w:rsidRDefault="0054596D" w:rsidP="00361FC8">
            <w:pPr>
              <w:jc w:val="center"/>
              <w:rPr>
                <w:b/>
                <w:sz w:val="24"/>
                <w:szCs w:val="24"/>
              </w:rPr>
            </w:pPr>
          </w:p>
          <w:p w:rsidR="00361FC8" w:rsidRPr="00361FC8" w:rsidRDefault="00361FC8" w:rsidP="00361FC8">
            <w:pPr>
              <w:jc w:val="center"/>
              <w:rPr>
                <w:b/>
                <w:sz w:val="24"/>
                <w:szCs w:val="24"/>
              </w:rPr>
            </w:pPr>
            <w:r w:rsidRPr="00361FC8">
              <w:rPr>
                <w:b/>
                <w:sz w:val="24"/>
                <w:szCs w:val="24"/>
              </w:rPr>
              <w:t>1</w:t>
            </w:r>
          </w:p>
        </w:tc>
        <w:tc>
          <w:tcPr>
            <w:tcW w:w="1485" w:type="dxa"/>
            <w:hideMark/>
          </w:tcPr>
          <w:p w:rsidR="00361FC8" w:rsidRDefault="00361FC8" w:rsidP="00361FC8">
            <w:pPr>
              <w:jc w:val="center"/>
              <w:rPr>
                <w:b/>
                <w:sz w:val="24"/>
                <w:szCs w:val="24"/>
              </w:rPr>
            </w:pPr>
            <w:r w:rsidRPr="00361FC8">
              <w:rPr>
                <w:b/>
                <w:sz w:val="24"/>
                <w:szCs w:val="24"/>
              </w:rPr>
              <w:t>Dpto. Mercadeo</w:t>
            </w:r>
          </w:p>
          <w:p w:rsidR="002C6B57" w:rsidRDefault="002C6B57" w:rsidP="00361FC8">
            <w:pPr>
              <w:jc w:val="center"/>
              <w:rPr>
                <w:b/>
                <w:sz w:val="24"/>
                <w:szCs w:val="24"/>
              </w:rPr>
            </w:pPr>
          </w:p>
          <w:p w:rsidR="002C6B57" w:rsidRPr="00361FC8" w:rsidRDefault="002C6B57" w:rsidP="00361FC8">
            <w:pPr>
              <w:jc w:val="center"/>
              <w:rPr>
                <w:b/>
                <w:sz w:val="24"/>
                <w:szCs w:val="24"/>
              </w:rPr>
            </w:pPr>
            <w:r>
              <w:rPr>
                <w:b/>
                <w:sz w:val="24"/>
                <w:szCs w:val="24"/>
              </w:rPr>
              <w:t>Coordinador de mercadeo</w:t>
            </w:r>
          </w:p>
        </w:tc>
        <w:tc>
          <w:tcPr>
            <w:tcW w:w="4029" w:type="dxa"/>
            <w:hideMark/>
          </w:tcPr>
          <w:p w:rsidR="00335798" w:rsidRDefault="00361FC8" w:rsidP="00361FC8">
            <w:pPr>
              <w:jc w:val="center"/>
              <w:rPr>
                <w:b/>
                <w:sz w:val="24"/>
                <w:szCs w:val="24"/>
              </w:rPr>
            </w:pPr>
            <w:r w:rsidRPr="00361FC8">
              <w:rPr>
                <w:b/>
                <w:sz w:val="24"/>
                <w:szCs w:val="24"/>
              </w:rPr>
              <w:t xml:space="preserve">Revisa comportamiento histórico de indicadores de campañas, indicadores de venta. Revisa tanto data en web como cuadros existentes (bases de datos). Estadísticas: Estadísticas/Ventas. Marketing/Ventas </w:t>
            </w:r>
          </w:p>
          <w:p w:rsidR="00361FC8" w:rsidRPr="00361FC8" w:rsidRDefault="00361FC8" w:rsidP="00361FC8">
            <w:pPr>
              <w:jc w:val="center"/>
              <w:rPr>
                <w:b/>
                <w:sz w:val="24"/>
                <w:szCs w:val="24"/>
              </w:rPr>
            </w:pPr>
            <w:r w:rsidRPr="00361FC8">
              <w:rPr>
                <w:b/>
                <w:sz w:val="24"/>
                <w:szCs w:val="24"/>
              </w:rPr>
              <w:t>Demanda/Oferta (Para controlar segmento de socios).</w:t>
            </w:r>
          </w:p>
        </w:tc>
        <w:tc>
          <w:tcPr>
            <w:tcW w:w="2238" w:type="dxa"/>
            <w:noWrap/>
            <w:hideMark/>
          </w:tcPr>
          <w:p w:rsidR="00335798" w:rsidRDefault="00335798" w:rsidP="00361FC8">
            <w:pPr>
              <w:jc w:val="center"/>
              <w:rPr>
                <w:b/>
                <w:sz w:val="24"/>
                <w:szCs w:val="24"/>
              </w:rPr>
            </w:pPr>
          </w:p>
          <w:p w:rsidR="00335798" w:rsidRDefault="00335798" w:rsidP="00361FC8">
            <w:pPr>
              <w:jc w:val="center"/>
              <w:rPr>
                <w:b/>
                <w:sz w:val="24"/>
                <w:szCs w:val="24"/>
              </w:rPr>
            </w:pPr>
          </w:p>
          <w:p w:rsidR="00335798" w:rsidRDefault="00335798" w:rsidP="00361FC8">
            <w:pPr>
              <w:jc w:val="center"/>
              <w:rPr>
                <w:b/>
                <w:sz w:val="24"/>
                <w:szCs w:val="24"/>
              </w:rPr>
            </w:pPr>
          </w:p>
          <w:p w:rsidR="00361FC8" w:rsidRPr="00361FC8" w:rsidRDefault="00361FC8" w:rsidP="00335798">
            <w:pPr>
              <w:rPr>
                <w:b/>
                <w:sz w:val="24"/>
                <w:szCs w:val="24"/>
              </w:rPr>
            </w:pPr>
            <w:r w:rsidRPr="00361FC8">
              <w:rPr>
                <w:b/>
                <w:sz w:val="24"/>
                <w:szCs w:val="24"/>
              </w:rPr>
              <w:t>Web y Data Interna</w:t>
            </w:r>
          </w:p>
        </w:tc>
      </w:tr>
      <w:tr w:rsidR="00335798" w:rsidRPr="00361FC8" w:rsidTr="00335798">
        <w:trPr>
          <w:trHeight w:val="975"/>
        </w:trPr>
        <w:tc>
          <w:tcPr>
            <w:tcW w:w="1076" w:type="dxa"/>
            <w:hideMark/>
          </w:tcPr>
          <w:p w:rsidR="00335798" w:rsidRDefault="00335798" w:rsidP="00335798">
            <w:pPr>
              <w:jc w:val="center"/>
              <w:rPr>
                <w:b/>
                <w:sz w:val="24"/>
                <w:szCs w:val="24"/>
              </w:rPr>
            </w:pPr>
          </w:p>
          <w:p w:rsidR="00335798" w:rsidRPr="00361FC8" w:rsidRDefault="00335798" w:rsidP="00335798">
            <w:pPr>
              <w:jc w:val="center"/>
              <w:rPr>
                <w:b/>
                <w:sz w:val="24"/>
                <w:szCs w:val="24"/>
              </w:rPr>
            </w:pPr>
            <w:r w:rsidRPr="00361FC8">
              <w:rPr>
                <w:b/>
                <w:sz w:val="24"/>
                <w:szCs w:val="24"/>
              </w:rPr>
              <w:t>2</w:t>
            </w:r>
          </w:p>
        </w:tc>
        <w:tc>
          <w:tcPr>
            <w:tcW w:w="1485" w:type="dxa"/>
            <w:hideMark/>
          </w:tcPr>
          <w:p w:rsidR="00335798" w:rsidRPr="00361FC8" w:rsidRDefault="00335798" w:rsidP="00335798">
            <w:pPr>
              <w:jc w:val="center"/>
              <w:rPr>
                <w:b/>
                <w:sz w:val="24"/>
                <w:szCs w:val="24"/>
              </w:rPr>
            </w:pPr>
            <w:r>
              <w:rPr>
                <w:b/>
                <w:sz w:val="24"/>
                <w:szCs w:val="24"/>
              </w:rPr>
              <w:t>Coordinador de mercadeo</w:t>
            </w:r>
          </w:p>
        </w:tc>
        <w:tc>
          <w:tcPr>
            <w:tcW w:w="4029" w:type="dxa"/>
            <w:hideMark/>
          </w:tcPr>
          <w:p w:rsidR="00335798" w:rsidRPr="00361FC8" w:rsidRDefault="00335798" w:rsidP="00335798">
            <w:pPr>
              <w:jc w:val="center"/>
              <w:rPr>
                <w:b/>
                <w:sz w:val="24"/>
                <w:szCs w:val="24"/>
              </w:rPr>
            </w:pPr>
            <w:r w:rsidRPr="00361FC8">
              <w:rPr>
                <w:b/>
                <w:sz w:val="24"/>
                <w:szCs w:val="24"/>
              </w:rPr>
              <w:t>Planifica Demanda con base a reporte anterior y estacionalidad de producto.</w:t>
            </w:r>
          </w:p>
        </w:tc>
        <w:tc>
          <w:tcPr>
            <w:tcW w:w="2238" w:type="dxa"/>
            <w:noWrap/>
            <w:hideMark/>
          </w:tcPr>
          <w:p w:rsidR="00A96906" w:rsidRDefault="00A96906" w:rsidP="00A96906">
            <w:pPr>
              <w:jc w:val="center"/>
              <w:rPr>
                <w:b/>
                <w:sz w:val="24"/>
                <w:szCs w:val="24"/>
              </w:rPr>
            </w:pPr>
          </w:p>
          <w:p w:rsidR="00335798" w:rsidRPr="00361FC8" w:rsidRDefault="00A96906" w:rsidP="00A96906">
            <w:pPr>
              <w:jc w:val="center"/>
              <w:rPr>
                <w:b/>
                <w:sz w:val="24"/>
                <w:szCs w:val="24"/>
              </w:rPr>
            </w:pPr>
            <w:r>
              <w:rPr>
                <w:b/>
                <w:sz w:val="24"/>
                <w:szCs w:val="24"/>
              </w:rPr>
              <w:t>Reporte histórico</w:t>
            </w:r>
          </w:p>
        </w:tc>
      </w:tr>
      <w:tr w:rsidR="00A96906" w:rsidRPr="00361FC8" w:rsidTr="00335798">
        <w:trPr>
          <w:trHeight w:val="510"/>
        </w:trPr>
        <w:tc>
          <w:tcPr>
            <w:tcW w:w="1076" w:type="dxa"/>
            <w:hideMark/>
          </w:tcPr>
          <w:p w:rsidR="00A96906" w:rsidRDefault="00A96906" w:rsidP="00A96906">
            <w:pPr>
              <w:jc w:val="center"/>
              <w:rPr>
                <w:b/>
                <w:sz w:val="24"/>
                <w:szCs w:val="24"/>
              </w:rPr>
            </w:pPr>
          </w:p>
          <w:p w:rsidR="00A96906" w:rsidRDefault="00A96906" w:rsidP="00A96906">
            <w:pPr>
              <w:jc w:val="center"/>
              <w:rPr>
                <w:b/>
                <w:sz w:val="24"/>
                <w:szCs w:val="24"/>
              </w:rPr>
            </w:pPr>
          </w:p>
          <w:p w:rsidR="00A96906" w:rsidRPr="00361FC8" w:rsidRDefault="00A96906" w:rsidP="00A96906">
            <w:pPr>
              <w:jc w:val="center"/>
              <w:rPr>
                <w:b/>
                <w:sz w:val="24"/>
                <w:szCs w:val="24"/>
              </w:rPr>
            </w:pPr>
            <w:r w:rsidRPr="00361FC8">
              <w:rPr>
                <w:b/>
                <w:sz w:val="24"/>
                <w:szCs w:val="24"/>
              </w:rPr>
              <w:t>3</w:t>
            </w:r>
          </w:p>
        </w:tc>
        <w:tc>
          <w:tcPr>
            <w:tcW w:w="1485" w:type="dxa"/>
            <w:hideMark/>
          </w:tcPr>
          <w:p w:rsidR="00A96906" w:rsidRDefault="00A96906" w:rsidP="00A96906">
            <w:pPr>
              <w:jc w:val="center"/>
              <w:rPr>
                <w:b/>
                <w:sz w:val="24"/>
                <w:szCs w:val="24"/>
              </w:rPr>
            </w:pPr>
          </w:p>
          <w:p w:rsidR="00A96906" w:rsidRPr="00361FC8" w:rsidRDefault="00A96906" w:rsidP="00A96906">
            <w:pPr>
              <w:jc w:val="center"/>
              <w:rPr>
                <w:b/>
                <w:sz w:val="24"/>
                <w:szCs w:val="24"/>
              </w:rPr>
            </w:pPr>
            <w:r>
              <w:rPr>
                <w:b/>
                <w:sz w:val="24"/>
                <w:szCs w:val="24"/>
              </w:rPr>
              <w:t>Coordinador de mercadeo</w:t>
            </w:r>
          </w:p>
        </w:tc>
        <w:tc>
          <w:tcPr>
            <w:tcW w:w="4029" w:type="dxa"/>
            <w:hideMark/>
          </w:tcPr>
          <w:p w:rsidR="00A96906" w:rsidRDefault="00A96906" w:rsidP="00A96906">
            <w:pPr>
              <w:jc w:val="center"/>
              <w:rPr>
                <w:b/>
                <w:sz w:val="24"/>
                <w:szCs w:val="24"/>
              </w:rPr>
            </w:pPr>
          </w:p>
          <w:p w:rsidR="00A96906" w:rsidRDefault="00A96906" w:rsidP="00A96906">
            <w:pPr>
              <w:jc w:val="center"/>
              <w:rPr>
                <w:b/>
                <w:sz w:val="24"/>
                <w:szCs w:val="24"/>
              </w:rPr>
            </w:pPr>
          </w:p>
          <w:p w:rsidR="00A96906" w:rsidRPr="00361FC8" w:rsidRDefault="00A96906" w:rsidP="00A96906">
            <w:pPr>
              <w:jc w:val="center"/>
              <w:rPr>
                <w:b/>
                <w:sz w:val="24"/>
                <w:szCs w:val="24"/>
              </w:rPr>
            </w:pPr>
            <w:r w:rsidRPr="00361FC8">
              <w:rPr>
                <w:b/>
                <w:sz w:val="24"/>
                <w:szCs w:val="24"/>
              </w:rPr>
              <w:t>Realización de FORECAST</w:t>
            </w:r>
          </w:p>
        </w:tc>
        <w:tc>
          <w:tcPr>
            <w:tcW w:w="2238" w:type="dxa"/>
            <w:noWrap/>
            <w:hideMark/>
          </w:tcPr>
          <w:p w:rsidR="00A96906" w:rsidRDefault="00A96906" w:rsidP="00A96906">
            <w:pPr>
              <w:jc w:val="center"/>
              <w:rPr>
                <w:b/>
                <w:sz w:val="24"/>
                <w:szCs w:val="24"/>
              </w:rPr>
            </w:pPr>
          </w:p>
          <w:p w:rsidR="00A96906" w:rsidRPr="00361FC8" w:rsidRDefault="00A96906" w:rsidP="00A96906">
            <w:pPr>
              <w:jc w:val="center"/>
              <w:rPr>
                <w:b/>
                <w:sz w:val="24"/>
                <w:szCs w:val="24"/>
              </w:rPr>
            </w:pPr>
            <w:r>
              <w:rPr>
                <w:b/>
                <w:sz w:val="24"/>
                <w:szCs w:val="24"/>
              </w:rPr>
              <w:t>Reporte histórico</w:t>
            </w:r>
            <w:r>
              <w:rPr>
                <w:b/>
                <w:sz w:val="24"/>
                <w:szCs w:val="24"/>
              </w:rPr>
              <w:t xml:space="preserve"> y documento de tendencias de consumo</w:t>
            </w:r>
          </w:p>
        </w:tc>
      </w:tr>
      <w:tr w:rsidR="00A96906" w:rsidRPr="00361FC8" w:rsidTr="00335798">
        <w:trPr>
          <w:trHeight w:val="300"/>
        </w:trPr>
        <w:tc>
          <w:tcPr>
            <w:tcW w:w="1076" w:type="dxa"/>
            <w:hideMark/>
          </w:tcPr>
          <w:p w:rsidR="00A96906" w:rsidRDefault="00A96906" w:rsidP="00A96906">
            <w:pPr>
              <w:jc w:val="center"/>
              <w:rPr>
                <w:b/>
                <w:sz w:val="24"/>
                <w:szCs w:val="24"/>
              </w:rPr>
            </w:pPr>
          </w:p>
          <w:p w:rsidR="00A96906" w:rsidRPr="00361FC8" w:rsidRDefault="00A96906" w:rsidP="00A96906">
            <w:pPr>
              <w:jc w:val="center"/>
              <w:rPr>
                <w:b/>
                <w:sz w:val="24"/>
                <w:szCs w:val="24"/>
              </w:rPr>
            </w:pPr>
            <w:r w:rsidRPr="00361FC8">
              <w:rPr>
                <w:b/>
                <w:sz w:val="24"/>
                <w:szCs w:val="24"/>
              </w:rPr>
              <w:t>4</w:t>
            </w:r>
          </w:p>
        </w:tc>
        <w:tc>
          <w:tcPr>
            <w:tcW w:w="1485" w:type="dxa"/>
            <w:hideMark/>
          </w:tcPr>
          <w:p w:rsidR="00A96906" w:rsidRPr="00361FC8" w:rsidRDefault="00A96906" w:rsidP="00A96906">
            <w:pPr>
              <w:jc w:val="center"/>
              <w:rPr>
                <w:b/>
                <w:sz w:val="24"/>
                <w:szCs w:val="24"/>
              </w:rPr>
            </w:pPr>
            <w:r>
              <w:rPr>
                <w:b/>
                <w:sz w:val="24"/>
                <w:szCs w:val="24"/>
              </w:rPr>
              <w:t>Coordinador de mercadeo</w:t>
            </w:r>
          </w:p>
        </w:tc>
        <w:tc>
          <w:tcPr>
            <w:tcW w:w="4029" w:type="dxa"/>
            <w:hideMark/>
          </w:tcPr>
          <w:p w:rsidR="00A96906" w:rsidRPr="00361FC8" w:rsidRDefault="00A96906" w:rsidP="00A96906">
            <w:pPr>
              <w:jc w:val="center"/>
              <w:rPr>
                <w:b/>
                <w:sz w:val="24"/>
                <w:szCs w:val="24"/>
              </w:rPr>
            </w:pPr>
            <w:r w:rsidRPr="00361FC8">
              <w:rPr>
                <w:b/>
                <w:sz w:val="24"/>
                <w:szCs w:val="24"/>
              </w:rPr>
              <w:t>Decisión de Mensaje y Concepto de Campaña</w:t>
            </w:r>
          </w:p>
        </w:tc>
        <w:tc>
          <w:tcPr>
            <w:tcW w:w="2238" w:type="dxa"/>
            <w:noWrap/>
            <w:hideMark/>
          </w:tcPr>
          <w:p w:rsidR="00A96906" w:rsidRDefault="00A96906" w:rsidP="00A96906">
            <w:pPr>
              <w:jc w:val="center"/>
              <w:rPr>
                <w:b/>
                <w:sz w:val="24"/>
                <w:szCs w:val="24"/>
              </w:rPr>
            </w:pPr>
          </w:p>
          <w:p w:rsidR="00A96906" w:rsidRPr="00361FC8" w:rsidRDefault="00A96906" w:rsidP="00A96906">
            <w:pPr>
              <w:jc w:val="center"/>
              <w:rPr>
                <w:b/>
                <w:sz w:val="24"/>
                <w:szCs w:val="24"/>
              </w:rPr>
            </w:pPr>
            <w:r w:rsidRPr="00361FC8">
              <w:rPr>
                <w:b/>
                <w:sz w:val="24"/>
                <w:szCs w:val="24"/>
              </w:rPr>
              <w:t>FORECAST</w:t>
            </w:r>
          </w:p>
        </w:tc>
      </w:tr>
      <w:tr w:rsidR="00A96906" w:rsidRPr="00361FC8" w:rsidTr="00335798">
        <w:trPr>
          <w:trHeight w:val="300"/>
        </w:trPr>
        <w:tc>
          <w:tcPr>
            <w:tcW w:w="1076" w:type="dxa"/>
          </w:tcPr>
          <w:p w:rsidR="00A96906" w:rsidRDefault="00A96906" w:rsidP="00A96906">
            <w:pPr>
              <w:jc w:val="center"/>
              <w:rPr>
                <w:b/>
                <w:sz w:val="24"/>
                <w:szCs w:val="24"/>
              </w:rPr>
            </w:pPr>
          </w:p>
          <w:p w:rsidR="00A96906" w:rsidRDefault="00A96906" w:rsidP="00A96906">
            <w:pPr>
              <w:jc w:val="center"/>
              <w:rPr>
                <w:b/>
                <w:sz w:val="24"/>
                <w:szCs w:val="24"/>
              </w:rPr>
            </w:pPr>
            <w:r>
              <w:rPr>
                <w:b/>
                <w:sz w:val="24"/>
                <w:szCs w:val="24"/>
              </w:rPr>
              <w:t>5</w:t>
            </w:r>
          </w:p>
        </w:tc>
        <w:tc>
          <w:tcPr>
            <w:tcW w:w="1485" w:type="dxa"/>
          </w:tcPr>
          <w:p w:rsidR="00A96906" w:rsidRPr="00361FC8" w:rsidRDefault="00A96906" w:rsidP="00A96906">
            <w:pPr>
              <w:jc w:val="center"/>
              <w:rPr>
                <w:b/>
                <w:sz w:val="24"/>
                <w:szCs w:val="24"/>
              </w:rPr>
            </w:pPr>
            <w:r>
              <w:rPr>
                <w:b/>
                <w:sz w:val="24"/>
                <w:szCs w:val="24"/>
              </w:rPr>
              <w:t>Coordinador de mercadeo</w:t>
            </w:r>
          </w:p>
        </w:tc>
        <w:tc>
          <w:tcPr>
            <w:tcW w:w="4029" w:type="dxa"/>
          </w:tcPr>
          <w:p w:rsidR="00A96906" w:rsidRPr="00361FC8" w:rsidRDefault="00A96906" w:rsidP="00A96906">
            <w:pPr>
              <w:jc w:val="center"/>
              <w:rPr>
                <w:b/>
                <w:sz w:val="24"/>
                <w:szCs w:val="24"/>
              </w:rPr>
            </w:pPr>
            <w:r>
              <w:rPr>
                <w:b/>
                <w:sz w:val="24"/>
                <w:szCs w:val="24"/>
              </w:rPr>
              <w:t xml:space="preserve">Revisa presupuesto de trabajo proporcionado por dirección general </w:t>
            </w:r>
          </w:p>
        </w:tc>
        <w:tc>
          <w:tcPr>
            <w:tcW w:w="2238" w:type="dxa"/>
            <w:noWrap/>
          </w:tcPr>
          <w:p w:rsidR="00A96906" w:rsidRDefault="00A96906" w:rsidP="00A96906">
            <w:pPr>
              <w:jc w:val="center"/>
              <w:rPr>
                <w:b/>
                <w:sz w:val="24"/>
                <w:szCs w:val="24"/>
              </w:rPr>
            </w:pPr>
            <w:r>
              <w:rPr>
                <w:b/>
                <w:sz w:val="24"/>
                <w:szCs w:val="24"/>
              </w:rPr>
              <w:t xml:space="preserve">Presupuesto proporcionado por dirección general </w:t>
            </w:r>
          </w:p>
        </w:tc>
      </w:tr>
      <w:tr w:rsidR="00A96906" w:rsidRPr="00361FC8" w:rsidTr="00335798">
        <w:trPr>
          <w:trHeight w:val="4065"/>
        </w:trPr>
        <w:tc>
          <w:tcPr>
            <w:tcW w:w="1076" w:type="dxa"/>
            <w:hideMark/>
          </w:tcPr>
          <w:p w:rsidR="00A96906" w:rsidRDefault="00A96906" w:rsidP="00A96906">
            <w:pPr>
              <w:jc w:val="center"/>
              <w:rPr>
                <w:b/>
                <w:sz w:val="24"/>
                <w:szCs w:val="24"/>
              </w:rPr>
            </w:pPr>
          </w:p>
          <w:p w:rsidR="00A96906" w:rsidRDefault="00A96906" w:rsidP="00A96906">
            <w:pPr>
              <w:jc w:val="center"/>
              <w:rPr>
                <w:b/>
                <w:sz w:val="24"/>
                <w:szCs w:val="24"/>
              </w:rPr>
            </w:pPr>
          </w:p>
          <w:p w:rsidR="00A96906" w:rsidRDefault="00A96906" w:rsidP="00A96906">
            <w:pPr>
              <w:jc w:val="center"/>
              <w:rPr>
                <w:b/>
                <w:sz w:val="24"/>
                <w:szCs w:val="24"/>
              </w:rPr>
            </w:pPr>
          </w:p>
          <w:p w:rsidR="00A96906" w:rsidRDefault="00A96906" w:rsidP="00A96906">
            <w:pPr>
              <w:jc w:val="center"/>
              <w:rPr>
                <w:b/>
                <w:sz w:val="24"/>
                <w:szCs w:val="24"/>
              </w:rPr>
            </w:pPr>
          </w:p>
          <w:p w:rsidR="00A96906" w:rsidRDefault="00A96906" w:rsidP="00A96906">
            <w:pPr>
              <w:jc w:val="center"/>
              <w:rPr>
                <w:b/>
                <w:sz w:val="24"/>
                <w:szCs w:val="24"/>
              </w:rPr>
            </w:pPr>
          </w:p>
          <w:p w:rsidR="00A96906" w:rsidRDefault="00A96906" w:rsidP="00A96906">
            <w:pPr>
              <w:jc w:val="center"/>
              <w:rPr>
                <w:b/>
                <w:sz w:val="24"/>
                <w:szCs w:val="24"/>
              </w:rPr>
            </w:pPr>
          </w:p>
          <w:p w:rsidR="00A96906" w:rsidRPr="00361FC8" w:rsidRDefault="0054596D" w:rsidP="00A96906">
            <w:pPr>
              <w:jc w:val="center"/>
              <w:rPr>
                <w:b/>
                <w:sz w:val="24"/>
                <w:szCs w:val="24"/>
              </w:rPr>
            </w:pPr>
            <w:r>
              <w:rPr>
                <w:b/>
                <w:sz w:val="24"/>
                <w:szCs w:val="24"/>
              </w:rPr>
              <w:t>6</w:t>
            </w:r>
          </w:p>
        </w:tc>
        <w:tc>
          <w:tcPr>
            <w:tcW w:w="1485" w:type="dxa"/>
            <w:hideMark/>
          </w:tcPr>
          <w:p w:rsidR="00A96906" w:rsidRDefault="00A96906" w:rsidP="00A96906">
            <w:pPr>
              <w:jc w:val="center"/>
              <w:rPr>
                <w:b/>
                <w:sz w:val="24"/>
                <w:szCs w:val="24"/>
              </w:rPr>
            </w:pPr>
          </w:p>
          <w:p w:rsidR="00A96906" w:rsidRDefault="00A96906" w:rsidP="00A96906">
            <w:pPr>
              <w:jc w:val="center"/>
              <w:rPr>
                <w:b/>
                <w:sz w:val="24"/>
                <w:szCs w:val="24"/>
              </w:rPr>
            </w:pPr>
          </w:p>
          <w:p w:rsidR="00A96906" w:rsidRDefault="00A96906" w:rsidP="00A96906">
            <w:pPr>
              <w:jc w:val="center"/>
              <w:rPr>
                <w:b/>
                <w:sz w:val="24"/>
                <w:szCs w:val="24"/>
              </w:rPr>
            </w:pPr>
          </w:p>
          <w:p w:rsidR="00A96906" w:rsidRDefault="00A96906" w:rsidP="00A96906">
            <w:pPr>
              <w:jc w:val="center"/>
              <w:rPr>
                <w:b/>
                <w:sz w:val="24"/>
                <w:szCs w:val="24"/>
              </w:rPr>
            </w:pPr>
          </w:p>
          <w:p w:rsidR="00A96906" w:rsidRDefault="00A96906" w:rsidP="00A96906">
            <w:pPr>
              <w:jc w:val="center"/>
              <w:rPr>
                <w:b/>
                <w:sz w:val="24"/>
                <w:szCs w:val="24"/>
              </w:rPr>
            </w:pPr>
          </w:p>
          <w:p w:rsidR="00A96906" w:rsidRPr="00361FC8" w:rsidRDefault="00A96906" w:rsidP="00A96906">
            <w:pPr>
              <w:jc w:val="center"/>
              <w:rPr>
                <w:b/>
                <w:sz w:val="24"/>
                <w:szCs w:val="24"/>
              </w:rPr>
            </w:pPr>
            <w:r>
              <w:rPr>
                <w:b/>
                <w:sz w:val="24"/>
                <w:szCs w:val="24"/>
              </w:rPr>
              <w:t>Coordinador de mercadeo</w:t>
            </w:r>
          </w:p>
        </w:tc>
        <w:tc>
          <w:tcPr>
            <w:tcW w:w="4029" w:type="dxa"/>
            <w:hideMark/>
          </w:tcPr>
          <w:p w:rsidR="00A96906" w:rsidRPr="00361FC8" w:rsidRDefault="00A96906" w:rsidP="00A96906">
            <w:pPr>
              <w:jc w:val="center"/>
              <w:rPr>
                <w:b/>
                <w:sz w:val="24"/>
                <w:szCs w:val="24"/>
              </w:rPr>
            </w:pPr>
            <w:r w:rsidRPr="00361FC8">
              <w:rPr>
                <w:b/>
                <w:sz w:val="24"/>
                <w:szCs w:val="24"/>
              </w:rPr>
              <w:t xml:space="preserve">Decide si se enviarán a realizar piezas gráficas, video, o cualquier implemento que apoye la publicidad en una institución externa.                             Respuesta:                                                                             </w:t>
            </w:r>
            <w:r w:rsidRPr="00361FC8">
              <w:rPr>
                <w:b/>
                <w:bCs/>
                <w:sz w:val="24"/>
                <w:szCs w:val="24"/>
              </w:rPr>
              <w:t>Sí:</w:t>
            </w:r>
            <w:r w:rsidRPr="00361FC8">
              <w:rPr>
                <w:b/>
                <w:sz w:val="24"/>
                <w:szCs w:val="24"/>
              </w:rPr>
              <w:t xml:space="preserve">                                                                                                Se solicita a personal de contacto comunicarse con la agencia para cotización material requerido.                                                                           </w:t>
            </w:r>
            <w:r w:rsidRPr="00361FC8">
              <w:rPr>
                <w:b/>
                <w:bCs/>
                <w:sz w:val="24"/>
                <w:szCs w:val="24"/>
              </w:rPr>
              <w:t xml:space="preserve">No:  </w:t>
            </w:r>
            <w:r w:rsidRPr="00361FC8">
              <w:rPr>
                <w:b/>
                <w:sz w:val="24"/>
                <w:szCs w:val="24"/>
              </w:rPr>
              <w:t xml:space="preserve">                                                                                                                   Se procede a reunirse con personal de contacto para diseñar piezas ya sea en conjunto o delegando.</w:t>
            </w:r>
          </w:p>
        </w:tc>
        <w:tc>
          <w:tcPr>
            <w:tcW w:w="2238" w:type="dxa"/>
            <w:noWrap/>
            <w:hideMark/>
          </w:tcPr>
          <w:p w:rsidR="00A96906" w:rsidRDefault="00A96906" w:rsidP="00A96906">
            <w:pPr>
              <w:jc w:val="center"/>
              <w:rPr>
                <w:b/>
                <w:sz w:val="24"/>
                <w:szCs w:val="24"/>
              </w:rPr>
            </w:pPr>
          </w:p>
          <w:p w:rsidR="00A96906" w:rsidRDefault="00A96906" w:rsidP="00A96906">
            <w:pPr>
              <w:jc w:val="center"/>
              <w:rPr>
                <w:b/>
                <w:sz w:val="24"/>
                <w:szCs w:val="24"/>
              </w:rPr>
            </w:pPr>
          </w:p>
          <w:p w:rsidR="00A96906" w:rsidRDefault="00A96906" w:rsidP="00A96906">
            <w:pPr>
              <w:jc w:val="center"/>
              <w:rPr>
                <w:b/>
                <w:sz w:val="24"/>
                <w:szCs w:val="24"/>
              </w:rPr>
            </w:pPr>
          </w:p>
          <w:p w:rsidR="00A96906" w:rsidRDefault="00A96906" w:rsidP="00A96906">
            <w:pPr>
              <w:jc w:val="center"/>
              <w:rPr>
                <w:b/>
                <w:sz w:val="24"/>
                <w:szCs w:val="24"/>
              </w:rPr>
            </w:pPr>
          </w:p>
          <w:p w:rsidR="00A96906" w:rsidRDefault="00A96906" w:rsidP="00A96906">
            <w:pPr>
              <w:jc w:val="center"/>
              <w:rPr>
                <w:b/>
                <w:sz w:val="24"/>
                <w:szCs w:val="24"/>
              </w:rPr>
            </w:pPr>
          </w:p>
          <w:p w:rsidR="00A96906" w:rsidRPr="00361FC8" w:rsidRDefault="00A96906" w:rsidP="00A96906">
            <w:pPr>
              <w:jc w:val="center"/>
              <w:rPr>
                <w:b/>
                <w:sz w:val="24"/>
                <w:szCs w:val="24"/>
              </w:rPr>
            </w:pPr>
            <w:r>
              <w:rPr>
                <w:b/>
                <w:sz w:val="24"/>
                <w:szCs w:val="24"/>
              </w:rPr>
              <w:t>Documento de decisión de campaña</w:t>
            </w:r>
          </w:p>
        </w:tc>
      </w:tr>
      <w:tr w:rsidR="00A96906" w:rsidRPr="00361FC8" w:rsidTr="00335798">
        <w:trPr>
          <w:trHeight w:val="1200"/>
        </w:trPr>
        <w:tc>
          <w:tcPr>
            <w:tcW w:w="1076" w:type="dxa"/>
            <w:hideMark/>
          </w:tcPr>
          <w:p w:rsidR="0054596D" w:rsidRDefault="0054596D" w:rsidP="00A96906">
            <w:pPr>
              <w:jc w:val="center"/>
              <w:rPr>
                <w:b/>
                <w:sz w:val="24"/>
                <w:szCs w:val="24"/>
              </w:rPr>
            </w:pPr>
          </w:p>
          <w:p w:rsidR="0054596D" w:rsidRDefault="0054596D" w:rsidP="00A96906">
            <w:pPr>
              <w:jc w:val="center"/>
              <w:rPr>
                <w:b/>
                <w:sz w:val="24"/>
                <w:szCs w:val="24"/>
              </w:rPr>
            </w:pPr>
          </w:p>
          <w:p w:rsidR="0054596D" w:rsidRDefault="0054596D" w:rsidP="00A96906">
            <w:pPr>
              <w:jc w:val="center"/>
              <w:rPr>
                <w:b/>
                <w:sz w:val="24"/>
                <w:szCs w:val="24"/>
              </w:rPr>
            </w:pPr>
          </w:p>
          <w:p w:rsidR="00A96906" w:rsidRPr="00361FC8" w:rsidRDefault="0054596D" w:rsidP="00A96906">
            <w:pPr>
              <w:jc w:val="center"/>
              <w:rPr>
                <w:b/>
                <w:sz w:val="24"/>
                <w:szCs w:val="24"/>
              </w:rPr>
            </w:pPr>
            <w:r>
              <w:rPr>
                <w:b/>
                <w:sz w:val="24"/>
                <w:szCs w:val="24"/>
              </w:rPr>
              <w:t>7</w:t>
            </w:r>
          </w:p>
        </w:tc>
        <w:tc>
          <w:tcPr>
            <w:tcW w:w="1485" w:type="dxa"/>
            <w:hideMark/>
          </w:tcPr>
          <w:p w:rsidR="00A96906" w:rsidRDefault="00A96906" w:rsidP="00A96906">
            <w:pPr>
              <w:jc w:val="center"/>
              <w:rPr>
                <w:b/>
                <w:sz w:val="24"/>
                <w:szCs w:val="24"/>
              </w:rPr>
            </w:pPr>
            <w:r w:rsidRPr="00361FC8">
              <w:rPr>
                <w:b/>
                <w:sz w:val="24"/>
                <w:szCs w:val="24"/>
              </w:rPr>
              <w:t>Dpto. Contabilidad y Finanzas</w:t>
            </w:r>
          </w:p>
          <w:p w:rsidR="00A96906" w:rsidRDefault="00A96906" w:rsidP="00A96906">
            <w:pPr>
              <w:jc w:val="center"/>
              <w:rPr>
                <w:b/>
                <w:sz w:val="24"/>
                <w:szCs w:val="24"/>
              </w:rPr>
            </w:pPr>
          </w:p>
          <w:p w:rsidR="00A96906" w:rsidRPr="00361FC8" w:rsidRDefault="00A96906" w:rsidP="00A96906">
            <w:pPr>
              <w:jc w:val="center"/>
              <w:rPr>
                <w:b/>
                <w:sz w:val="24"/>
                <w:szCs w:val="24"/>
              </w:rPr>
            </w:pPr>
            <w:r>
              <w:rPr>
                <w:b/>
                <w:sz w:val="24"/>
                <w:szCs w:val="24"/>
              </w:rPr>
              <w:t>Gerente Financiero</w:t>
            </w:r>
          </w:p>
        </w:tc>
        <w:tc>
          <w:tcPr>
            <w:tcW w:w="4029" w:type="dxa"/>
            <w:hideMark/>
          </w:tcPr>
          <w:p w:rsidR="00A96906" w:rsidRDefault="00A96906" w:rsidP="00A96906">
            <w:pPr>
              <w:jc w:val="center"/>
              <w:rPr>
                <w:b/>
                <w:sz w:val="24"/>
                <w:szCs w:val="24"/>
              </w:rPr>
            </w:pPr>
            <w:r w:rsidRPr="00361FC8">
              <w:rPr>
                <w:b/>
                <w:sz w:val="24"/>
                <w:szCs w:val="24"/>
              </w:rPr>
              <w:t xml:space="preserve">Revisa Cotización y aprueba o rechaza.                     </w:t>
            </w:r>
          </w:p>
          <w:p w:rsidR="00A96906" w:rsidRDefault="00A96906" w:rsidP="00A96906">
            <w:pPr>
              <w:jc w:val="center"/>
              <w:rPr>
                <w:b/>
                <w:sz w:val="24"/>
                <w:szCs w:val="24"/>
              </w:rPr>
            </w:pPr>
            <w:r w:rsidRPr="00361FC8">
              <w:rPr>
                <w:b/>
                <w:sz w:val="24"/>
                <w:szCs w:val="24"/>
              </w:rPr>
              <w:t xml:space="preserve">   </w:t>
            </w:r>
            <w:r w:rsidRPr="00361FC8">
              <w:rPr>
                <w:b/>
                <w:bCs/>
                <w:sz w:val="24"/>
                <w:szCs w:val="24"/>
              </w:rPr>
              <w:t>Aprueba:</w:t>
            </w:r>
            <w:r w:rsidRPr="00361FC8">
              <w:rPr>
                <w:b/>
                <w:sz w:val="24"/>
                <w:szCs w:val="24"/>
              </w:rPr>
              <w:t xml:space="preserve"> Se procede a confirmar la compra.             </w:t>
            </w:r>
          </w:p>
          <w:p w:rsidR="00A96906" w:rsidRPr="00361FC8" w:rsidRDefault="00A96906" w:rsidP="00A96906">
            <w:pPr>
              <w:jc w:val="center"/>
              <w:rPr>
                <w:b/>
                <w:sz w:val="24"/>
                <w:szCs w:val="24"/>
              </w:rPr>
            </w:pPr>
            <w:r w:rsidRPr="00361FC8">
              <w:rPr>
                <w:b/>
                <w:bCs/>
                <w:sz w:val="24"/>
                <w:szCs w:val="24"/>
              </w:rPr>
              <w:t>Rechaza</w:t>
            </w:r>
            <w:r w:rsidRPr="00361FC8">
              <w:rPr>
                <w:b/>
                <w:sz w:val="24"/>
                <w:szCs w:val="24"/>
              </w:rPr>
              <w:t>: Se retroalimenta el porqué del rechazo y se procede a buscar alternativas.</w:t>
            </w:r>
          </w:p>
        </w:tc>
        <w:tc>
          <w:tcPr>
            <w:tcW w:w="2238" w:type="dxa"/>
            <w:noWrap/>
            <w:hideMark/>
          </w:tcPr>
          <w:p w:rsidR="00A96906" w:rsidRDefault="00A96906" w:rsidP="00A96906">
            <w:pPr>
              <w:jc w:val="center"/>
              <w:rPr>
                <w:b/>
                <w:sz w:val="24"/>
                <w:szCs w:val="24"/>
              </w:rPr>
            </w:pPr>
          </w:p>
          <w:p w:rsidR="00A96906" w:rsidRDefault="00A96906" w:rsidP="00A96906">
            <w:pPr>
              <w:jc w:val="center"/>
              <w:rPr>
                <w:b/>
                <w:sz w:val="24"/>
                <w:szCs w:val="24"/>
              </w:rPr>
            </w:pPr>
          </w:p>
          <w:p w:rsidR="00A96906" w:rsidRDefault="00A96906" w:rsidP="00A96906">
            <w:pPr>
              <w:jc w:val="center"/>
              <w:rPr>
                <w:b/>
                <w:sz w:val="24"/>
                <w:szCs w:val="24"/>
              </w:rPr>
            </w:pPr>
          </w:p>
          <w:p w:rsidR="00A96906" w:rsidRPr="00361FC8" w:rsidRDefault="00A96906" w:rsidP="00A96906">
            <w:pPr>
              <w:jc w:val="center"/>
              <w:rPr>
                <w:b/>
                <w:sz w:val="24"/>
                <w:szCs w:val="24"/>
              </w:rPr>
            </w:pPr>
            <w:r w:rsidRPr="00361FC8">
              <w:rPr>
                <w:b/>
                <w:sz w:val="24"/>
                <w:szCs w:val="24"/>
              </w:rPr>
              <w:t>Cotización Compra</w:t>
            </w:r>
          </w:p>
        </w:tc>
        <w:bookmarkStart w:id="0" w:name="_GoBack"/>
        <w:bookmarkEnd w:id="0"/>
      </w:tr>
      <w:tr w:rsidR="00A96906" w:rsidRPr="00361FC8" w:rsidTr="00335798">
        <w:trPr>
          <w:trHeight w:val="600"/>
        </w:trPr>
        <w:tc>
          <w:tcPr>
            <w:tcW w:w="1076" w:type="dxa"/>
          </w:tcPr>
          <w:p w:rsidR="0054596D" w:rsidRDefault="0054596D" w:rsidP="00A96906">
            <w:pPr>
              <w:jc w:val="center"/>
              <w:rPr>
                <w:b/>
                <w:sz w:val="24"/>
                <w:szCs w:val="24"/>
              </w:rPr>
            </w:pPr>
          </w:p>
          <w:p w:rsidR="0054596D" w:rsidRDefault="0054596D" w:rsidP="00A96906">
            <w:pPr>
              <w:jc w:val="center"/>
              <w:rPr>
                <w:b/>
                <w:sz w:val="24"/>
                <w:szCs w:val="24"/>
              </w:rPr>
            </w:pPr>
          </w:p>
          <w:p w:rsidR="00A96906" w:rsidRPr="00361FC8" w:rsidRDefault="0054596D" w:rsidP="00A96906">
            <w:pPr>
              <w:jc w:val="center"/>
              <w:rPr>
                <w:b/>
                <w:sz w:val="24"/>
                <w:szCs w:val="24"/>
              </w:rPr>
            </w:pPr>
            <w:r>
              <w:rPr>
                <w:b/>
                <w:sz w:val="24"/>
                <w:szCs w:val="24"/>
              </w:rPr>
              <w:t>8</w:t>
            </w:r>
          </w:p>
        </w:tc>
        <w:tc>
          <w:tcPr>
            <w:tcW w:w="1485" w:type="dxa"/>
          </w:tcPr>
          <w:p w:rsidR="00A96906" w:rsidRDefault="00A96906" w:rsidP="00A96906">
            <w:pPr>
              <w:jc w:val="center"/>
              <w:rPr>
                <w:b/>
                <w:sz w:val="24"/>
                <w:szCs w:val="24"/>
              </w:rPr>
            </w:pPr>
            <w:r w:rsidRPr="00361FC8">
              <w:rPr>
                <w:b/>
                <w:sz w:val="24"/>
                <w:szCs w:val="24"/>
              </w:rPr>
              <w:t>Dpto. Mercadeo</w:t>
            </w:r>
          </w:p>
          <w:p w:rsidR="00A96906" w:rsidRPr="00361FC8" w:rsidRDefault="00A96906" w:rsidP="00A96906">
            <w:pPr>
              <w:jc w:val="center"/>
              <w:rPr>
                <w:b/>
                <w:sz w:val="24"/>
                <w:szCs w:val="24"/>
              </w:rPr>
            </w:pPr>
            <w:r>
              <w:rPr>
                <w:b/>
                <w:sz w:val="24"/>
                <w:szCs w:val="24"/>
              </w:rPr>
              <w:t>Coordinador de mercadeo</w:t>
            </w:r>
          </w:p>
        </w:tc>
        <w:tc>
          <w:tcPr>
            <w:tcW w:w="4029" w:type="dxa"/>
          </w:tcPr>
          <w:p w:rsidR="0054596D" w:rsidRDefault="0054596D" w:rsidP="00A96906">
            <w:pPr>
              <w:jc w:val="center"/>
              <w:rPr>
                <w:b/>
                <w:sz w:val="24"/>
                <w:szCs w:val="24"/>
              </w:rPr>
            </w:pPr>
          </w:p>
          <w:p w:rsidR="0054596D" w:rsidRDefault="0054596D" w:rsidP="00A96906">
            <w:pPr>
              <w:jc w:val="center"/>
              <w:rPr>
                <w:b/>
                <w:sz w:val="24"/>
                <w:szCs w:val="24"/>
              </w:rPr>
            </w:pPr>
          </w:p>
          <w:p w:rsidR="00A96906" w:rsidRDefault="00A96906" w:rsidP="00A96906">
            <w:pPr>
              <w:jc w:val="center"/>
              <w:rPr>
                <w:b/>
                <w:sz w:val="24"/>
                <w:szCs w:val="24"/>
              </w:rPr>
            </w:pPr>
            <w:r>
              <w:rPr>
                <w:b/>
                <w:sz w:val="24"/>
                <w:szCs w:val="24"/>
              </w:rPr>
              <w:t>Instruye al personal de contacto sobre el manejo de campaña</w:t>
            </w:r>
          </w:p>
        </w:tc>
        <w:tc>
          <w:tcPr>
            <w:tcW w:w="2238" w:type="dxa"/>
            <w:noWrap/>
          </w:tcPr>
          <w:p w:rsidR="00A96906" w:rsidRPr="00361FC8" w:rsidRDefault="0054596D" w:rsidP="00A96906">
            <w:pPr>
              <w:jc w:val="center"/>
              <w:rPr>
                <w:b/>
                <w:sz w:val="24"/>
                <w:szCs w:val="24"/>
              </w:rPr>
            </w:pPr>
            <w:r w:rsidRPr="0054596D">
              <w:rPr>
                <w:b/>
                <w:sz w:val="24"/>
                <w:szCs w:val="24"/>
              </w:rPr>
              <w:t>Acuerdo por el que se establecen los lineamientos generales para las campañas de comunicación</w:t>
            </w:r>
          </w:p>
        </w:tc>
      </w:tr>
      <w:tr w:rsidR="00A96906" w:rsidRPr="00361FC8" w:rsidTr="00335798">
        <w:trPr>
          <w:trHeight w:val="600"/>
        </w:trPr>
        <w:tc>
          <w:tcPr>
            <w:tcW w:w="1076" w:type="dxa"/>
            <w:hideMark/>
          </w:tcPr>
          <w:p w:rsidR="0054596D" w:rsidRDefault="0054596D" w:rsidP="00A96906">
            <w:pPr>
              <w:jc w:val="center"/>
              <w:rPr>
                <w:b/>
                <w:sz w:val="24"/>
                <w:szCs w:val="24"/>
              </w:rPr>
            </w:pPr>
          </w:p>
          <w:p w:rsidR="00A96906" w:rsidRPr="00361FC8" w:rsidRDefault="0054596D" w:rsidP="00A96906">
            <w:pPr>
              <w:jc w:val="center"/>
              <w:rPr>
                <w:b/>
                <w:sz w:val="24"/>
                <w:szCs w:val="24"/>
              </w:rPr>
            </w:pPr>
            <w:r>
              <w:rPr>
                <w:b/>
                <w:sz w:val="24"/>
                <w:szCs w:val="24"/>
              </w:rPr>
              <w:t>9</w:t>
            </w:r>
          </w:p>
        </w:tc>
        <w:tc>
          <w:tcPr>
            <w:tcW w:w="1485" w:type="dxa"/>
            <w:hideMark/>
          </w:tcPr>
          <w:p w:rsidR="00A96906" w:rsidRPr="00361FC8" w:rsidRDefault="00A96906" w:rsidP="00A96906">
            <w:pPr>
              <w:jc w:val="center"/>
              <w:rPr>
                <w:b/>
                <w:sz w:val="24"/>
                <w:szCs w:val="24"/>
              </w:rPr>
            </w:pPr>
            <w:r w:rsidRPr="00361FC8">
              <w:rPr>
                <w:b/>
                <w:sz w:val="24"/>
                <w:szCs w:val="24"/>
              </w:rPr>
              <w:t>Dpto. Mercadeo</w:t>
            </w:r>
          </w:p>
        </w:tc>
        <w:tc>
          <w:tcPr>
            <w:tcW w:w="4029" w:type="dxa"/>
            <w:hideMark/>
          </w:tcPr>
          <w:p w:rsidR="00A96906" w:rsidRPr="00361FC8" w:rsidRDefault="00A96906" w:rsidP="00A96906">
            <w:pPr>
              <w:jc w:val="center"/>
              <w:rPr>
                <w:b/>
                <w:sz w:val="24"/>
                <w:szCs w:val="24"/>
              </w:rPr>
            </w:pPr>
            <w:r>
              <w:rPr>
                <w:b/>
                <w:sz w:val="24"/>
                <w:szCs w:val="24"/>
              </w:rPr>
              <w:t>Recibe piezas gráficas y envía</w:t>
            </w:r>
            <w:r w:rsidRPr="00361FC8">
              <w:rPr>
                <w:b/>
                <w:sz w:val="24"/>
                <w:szCs w:val="24"/>
              </w:rPr>
              <w:t xml:space="preserve"> a personal de contacto para calendarización</w:t>
            </w:r>
          </w:p>
        </w:tc>
        <w:tc>
          <w:tcPr>
            <w:tcW w:w="2238" w:type="dxa"/>
            <w:noWrap/>
            <w:hideMark/>
          </w:tcPr>
          <w:p w:rsidR="00A96906" w:rsidRPr="00361FC8" w:rsidRDefault="0054596D" w:rsidP="00A96906">
            <w:pPr>
              <w:jc w:val="center"/>
              <w:rPr>
                <w:b/>
                <w:sz w:val="24"/>
                <w:szCs w:val="24"/>
              </w:rPr>
            </w:pPr>
            <w:r>
              <w:rPr>
                <w:b/>
                <w:sz w:val="24"/>
                <w:szCs w:val="24"/>
              </w:rPr>
              <w:t>Vía correo electrónico</w:t>
            </w:r>
          </w:p>
        </w:tc>
      </w:tr>
      <w:tr w:rsidR="00A96906" w:rsidRPr="00361FC8" w:rsidTr="00335798">
        <w:trPr>
          <w:trHeight w:val="900"/>
        </w:trPr>
        <w:tc>
          <w:tcPr>
            <w:tcW w:w="1076" w:type="dxa"/>
            <w:hideMark/>
          </w:tcPr>
          <w:p w:rsidR="0054596D" w:rsidRDefault="0054596D" w:rsidP="00A96906">
            <w:pPr>
              <w:jc w:val="center"/>
              <w:rPr>
                <w:b/>
                <w:sz w:val="24"/>
                <w:szCs w:val="24"/>
              </w:rPr>
            </w:pPr>
          </w:p>
          <w:p w:rsidR="0054596D" w:rsidRDefault="0054596D" w:rsidP="00A96906">
            <w:pPr>
              <w:jc w:val="center"/>
              <w:rPr>
                <w:b/>
                <w:sz w:val="24"/>
                <w:szCs w:val="24"/>
              </w:rPr>
            </w:pPr>
          </w:p>
          <w:p w:rsidR="00A96906" w:rsidRPr="00361FC8" w:rsidRDefault="0054596D" w:rsidP="00A96906">
            <w:pPr>
              <w:jc w:val="center"/>
              <w:rPr>
                <w:b/>
                <w:sz w:val="24"/>
                <w:szCs w:val="24"/>
              </w:rPr>
            </w:pPr>
            <w:r>
              <w:rPr>
                <w:b/>
                <w:sz w:val="24"/>
                <w:szCs w:val="24"/>
              </w:rPr>
              <w:t>10</w:t>
            </w:r>
          </w:p>
        </w:tc>
        <w:tc>
          <w:tcPr>
            <w:tcW w:w="1485" w:type="dxa"/>
            <w:hideMark/>
          </w:tcPr>
          <w:p w:rsidR="00A96906" w:rsidRDefault="00A96906" w:rsidP="00A96906">
            <w:pPr>
              <w:jc w:val="center"/>
              <w:rPr>
                <w:b/>
                <w:sz w:val="24"/>
                <w:szCs w:val="24"/>
              </w:rPr>
            </w:pPr>
            <w:r w:rsidRPr="00361FC8">
              <w:rPr>
                <w:b/>
                <w:sz w:val="24"/>
                <w:szCs w:val="24"/>
              </w:rPr>
              <w:t>Dpto. Contabilidad y Finanzas</w:t>
            </w:r>
          </w:p>
          <w:p w:rsidR="0054596D" w:rsidRPr="00361FC8" w:rsidRDefault="0054596D" w:rsidP="00A96906">
            <w:pPr>
              <w:jc w:val="center"/>
              <w:rPr>
                <w:b/>
                <w:sz w:val="24"/>
                <w:szCs w:val="24"/>
              </w:rPr>
            </w:pPr>
            <w:r>
              <w:rPr>
                <w:b/>
                <w:sz w:val="24"/>
                <w:szCs w:val="24"/>
              </w:rPr>
              <w:t>Gerente Financiero</w:t>
            </w:r>
          </w:p>
        </w:tc>
        <w:tc>
          <w:tcPr>
            <w:tcW w:w="4029" w:type="dxa"/>
            <w:hideMark/>
          </w:tcPr>
          <w:p w:rsidR="0054596D" w:rsidRDefault="0054596D" w:rsidP="00A96906">
            <w:pPr>
              <w:jc w:val="center"/>
              <w:rPr>
                <w:b/>
                <w:sz w:val="24"/>
                <w:szCs w:val="24"/>
              </w:rPr>
            </w:pPr>
          </w:p>
          <w:p w:rsidR="00A96906" w:rsidRPr="00361FC8" w:rsidRDefault="00A96906" w:rsidP="00A96906">
            <w:pPr>
              <w:jc w:val="center"/>
              <w:rPr>
                <w:b/>
                <w:sz w:val="24"/>
                <w:szCs w:val="24"/>
              </w:rPr>
            </w:pPr>
            <w:r w:rsidRPr="00361FC8">
              <w:rPr>
                <w:b/>
                <w:sz w:val="24"/>
                <w:szCs w:val="24"/>
              </w:rPr>
              <w:t>Autoriza o rechaza pautas publicitarias</w:t>
            </w:r>
          </w:p>
        </w:tc>
        <w:tc>
          <w:tcPr>
            <w:tcW w:w="2238" w:type="dxa"/>
            <w:noWrap/>
            <w:hideMark/>
          </w:tcPr>
          <w:p w:rsidR="0054596D" w:rsidRDefault="0054596D" w:rsidP="00A96906">
            <w:pPr>
              <w:jc w:val="center"/>
              <w:rPr>
                <w:b/>
                <w:sz w:val="24"/>
                <w:szCs w:val="24"/>
              </w:rPr>
            </w:pPr>
          </w:p>
          <w:p w:rsidR="00A96906" w:rsidRPr="00361FC8" w:rsidRDefault="0054596D" w:rsidP="00A96906">
            <w:pPr>
              <w:jc w:val="center"/>
              <w:rPr>
                <w:b/>
                <w:sz w:val="24"/>
                <w:szCs w:val="24"/>
              </w:rPr>
            </w:pPr>
            <w:r>
              <w:rPr>
                <w:b/>
                <w:sz w:val="24"/>
                <w:szCs w:val="24"/>
              </w:rPr>
              <w:t xml:space="preserve">Propuesta de pautas publicitarias </w:t>
            </w:r>
          </w:p>
        </w:tc>
      </w:tr>
      <w:tr w:rsidR="00A96906" w:rsidRPr="00361FC8" w:rsidTr="00335798">
        <w:trPr>
          <w:trHeight w:val="1800"/>
        </w:trPr>
        <w:tc>
          <w:tcPr>
            <w:tcW w:w="1076" w:type="dxa"/>
            <w:hideMark/>
          </w:tcPr>
          <w:p w:rsidR="0054596D" w:rsidRDefault="0054596D" w:rsidP="00A96906">
            <w:pPr>
              <w:jc w:val="center"/>
              <w:rPr>
                <w:b/>
                <w:sz w:val="24"/>
                <w:szCs w:val="24"/>
              </w:rPr>
            </w:pPr>
          </w:p>
          <w:p w:rsidR="0054596D" w:rsidRDefault="0054596D" w:rsidP="00A96906">
            <w:pPr>
              <w:jc w:val="center"/>
              <w:rPr>
                <w:b/>
                <w:sz w:val="24"/>
                <w:szCs w:val="24"/>
              </w:rPr>
            </w:pPr>
          </w:p>
          <w:p w:rsidR="00A96906" w:rsidRPr="00361FC8" w:rsidRDefault="0054596D" w:rsidP="00A96906">
            <w:pPr>
              <w:jc w:val="center"/>
              <w:rPr>
                <w:b/>
                <w:sz w:val="24"/>
                <w:szCs w:val="24"/>
              </w:rPr>
            </w:pPr>
            <w:r>
              <w:rPr>
                <w:b/>
                <w:sz w:val="24"/>
                <w:szCs w:val="24"/>
              </w:rPr>
              <w:t>11</w:t>
            </w:r>
          </w:p>
        </w:tc>
        <w:tc>
          <w:tcPr>
            <w:tcW w:w="1485" w:type="dxa"/>
            <w:hideMark/>
          </w:tcPr>
          <w:p w:rsidR="0054596D" w:rsidRDefault="0054596D" w:rsidP="00A96906">
            <w:pPr>
              <w:jc w:val="center"/>
              <w:rPr>
                <w:b/>
                <w:sz w:val="24"/>
                <w:szCs w:val="24"/>
              </w:rPr>
            </w:pPr>
          </w:p>
          <w:p w:rsidR="00A96906" w:rsidRPr="00361FC8" w:rsidRDefault="0054596D" w:rsidP="00A96906">
            <w:pPr>
              <w:jc w:val="center"/>
              <w:rPr>
                <w:b/>
                <w:sz w:val="24"/>
                <w:szCs w:val="24"/>
              </w:rPr>
            </w:pPr>
            <w:r>
              <w:rPr>
                <w:b/>
                <w:sz w:val="24"/>
                <w:szCs w:val="24"/>
              </w:rPr>
              <w:t>Coordinador de mercadeo</w:t>
            </w:r>
          </w:p>
        </w:tc>
        <w:tc>
          <w:tcPr>
            <w:tcW w:w="4029" w:type="dxa"/>
            <w:hideMark/>
          </w:tcPr>
          <w:p w:rsidR="00A96906" w:rsidRDefault="0054596D" w:rsidP="00A96906">
            <w:pPr>
              <w:jc w:val="center"/>
              <w:rPr>
                <w:b/>
                <w:sz w:val="24"/>
                <w:szCs w:val="24"/>
              </w:rPr>
            </w:pPr>
            <w:r>
              <w:rPr>
                <w:b/>
                <w:sz w:val="24"/>
                <w:szCs w:val="24"/>
              </w:rPr>
              <w:t>A</w:t>
            </w:r>
            <w:r w:rsidR="00A96906" w:rsidRPr="00361FC8">
              <w:rPr>
                <w:b/>
                <w:sz w:val="24"/>
                <w:szCs w:val="24"/>
              </w:rPr>
              <w:t xml:space="preserve">prueba calendarización o rechaza.        </w:t>
            </w:r>
          </w:p>
          <w:p w:rsidR="00A96906" w:rsidRPr="00361FC8" w:rsidRDefault="00A96906" w:rsidP="00A96906">
            <w:pPr>
              <w:jc w:val="center"/>
              <w:rPr>
                <w:b/>
                <w:sz w:val="24"/>
                <w:szCs w:val="24"/>
              </w:rPr>
            </w:pPr>
            <w:r w:rsidRPr="00361FC8">
              <w:rPr>
                <w:b/>
                <w:sz w:val="24"/>
                <w:szCs w:val="24"/>
              </w:rPr>
              <w:t xml:space="preserve"> </w:t>
            </w:r>
            <w:r w:rsidRPr="00361FC8">
              <w:rPr>
                <w:b/>
                <w:bCs/>
                <w:sz w:val="24"/>
                <w:szCs w:val="24"/>
              </w:rPr>
              <w:t xml:space="preserve">Aprueba: </w:t>
            </w:r>
            <w:r w:rsidRPr="00361FC8">
              <w:rPr>
                <w:b/>
                <w:sz w:val="24"/>
                <w:szCs w:val="24"/>
              </w:rPr>
              <w:t xml:space="preserve">Procede a publicar respecto a documento.                                                                                </w:t>
            </w:r>
            <w:r w:rsidRPr="00361FC8">
              <w:rPr>
                <w:b/>
                <w:bCs/>
                <w:sz w:val="24"/>
                <w:szCs w:val="24"/>
              </w:rPr>
              <w:t xml:space="preserve">Rechaza: </w:t>
            </w:r>
            <w:r w:rsidRPr="00361FC8">
              <w:rPr>
                <w:b/>
                <w:sz w:val="24"/>
                <w:szCs w:val="24"/>
              </w:rPr>
              <w:t>Retroalimenta cambios, escribe documento con observaciones y envía a modificación.</w:t>
            </w:r>
          </w:p>
        </w:tc>
        <w:tc>
          <w:tcPr>
            <w:tcW w:w="2238" w:type="dxa"/>
            <w:hideMark/>
          </w:tcPr>
          <w:p w:rsidR="0054596D" w:rsidRDefault="0054596D" w:rsidP="00A96906">
            <w:pPr>
              <w:jc w:val="center"/>
              <w:rPr>
                <w:b/>
                <w:sz w:val="24"/>
                <w:szCs w:val="24"/>
              </w:rPr>
            </w:pPr>
          </w:p>
          <w:p w:rsidR="0054596D" w:rsidRDefault="0054596D" w:rsidP="00A96906">
            <w:pPr>
              <w:jc w:val="center"/>
              <w:rPr>
                <w:b/>
                <w:sz w:val="24"/>
                <w:szCs w:val="24"/>
              </w:rPr>
            </w:pPr>
          </w:p>
          <w:p w:rsidR="00A96906" w:rsidRPr="00361FC8" w:rsidRDefault="00A96906" w:rsidP="00A96906">
            <w:pPr>
              <w:jc w:val="center"/>
              <w:rPr>
                <w:b/>
                <w:sz w:val="24"/>
                <w:szCs w:val="24"/>
              </w:rPr>
            </w:pPr>
            <w:r w:rsidRPr="00361FC8">
              <w:rPr>
                <w:b/>
                <w:sz w:val="24"/>
                <w:szCs w:val="24"/>
              </w:rPr>
              <w:t>Documento Calendarización</w:t>
            </w:r>
          </w:p>
        </w:tc>
      </w:tr>
    </w:tbl>
    <w:p w:rsidR="00361FC8" w:rsidRDefault="00361FC8">
      <w:pPr>
        <w:rPr>
          <w:b/>
          <w:sz w:val="24"/>
          <w:szCs w:val="24"/>
        </w:rPr>
      </w:pPr>
      <w:r>
        <w:rPr>
          <w:b/>
          <w:sz w:val="24"/>
          <w:szCs w:val="24"/>
        </w:rPr>
        <w:br w:type="page"/>
      </w:r>
    </w:p>
    <w:p w:rsidR="00934B3B" w:rsidRDefault="00934B3B" w:rsidP="00B36CBA">
      <w:pPr>
        <w:rPr>
          <w:b/>
          <w:sz w:val="24"/>
          <w:szCs w:val="24"/>
        </w:rPr>
      </w:pPr>
    </w:p>
    <w:p w:rsidR="00B36CBA" w:rsidRDefault="00B36CBA" w:rsidP="00B36CBA">
      <w:pPr>
        <w:rPr>
          <w:b/>
          <w:sz w:val="24"/>
          <w:szCs w:val="24"/>
        </w:rPr>
      </w:pPr>
      <w:r w:rsidRPr="00B36CBA">
        <w:rPr>
          <w:b/>
          <w:sz w:val="24"/>
          <w:szCs w:val="24"/>
        </w:rPr>
        <w:t>Segmentando por Departamentos</w:t>
      </w:r>
    </w:p>
    <w:p w:rsidR="003A0E3C" w:rsidRPr="003A0E3C" w:rsidRDefault="003A0E3C" w:rsidP="00B36CBA">
      <w:pPr>
        <w:rPr>
          <w:b/>
          <w:color w:val="002060"/>
          <w:u w:val="single"/>
        </w:rPr>
      </w:pPr>
      <w:r w:rsidRPr="003A0E3C">
        <w:rPr>
          <w:b/>
          <w:color w:val="002060"/>
          <w:u w:val="single"/>
        </w:rPr>
        <w:t xml:space="preserve">Dirección General </w:t>
      </w:r>
    </w:p>
    <w:p w:rsidR="005446C3" w:rsidRPr="005446C3" w:rsidRDefault="00B36CBA" w:rsidP="005446C3">
      <w:pPr>
        <w:rPr>
          <w:b/>
          <w:color w:val="002060"/>
          <w:u w:val="single"/>
        </w:rPr>
      </w:pPr>
      <w:r w:rsidRPr="00B36CBA">
        <w:rPr>
          <w:b/>
          <w:color w:val="002060"/>
          <w:u w:val="single"/>
        </w:rPr>
        <w:t xml:space="preserve">Mercadeo y ventas </w:t>
      </w:r>
    </w:p>
    <w:p w:rsidR="005446C3" w:rsidRDefault="005446C3" w:rsidP="00B36CBA">
      <w:pPr>
        <w:rPr>
          <w:b/>
          <w:color w:val="002060"/>
          <w:u w:val="single"/>
        </w:rPr>
      </w:pPr>
    </w:p>
    <w:p w:rsidR="007923DD" w:rsidRPr="006A709B" w:rsidRDefault="007923DD" w:rsidP="007923DD">
      <w:pPr>
        <w:rPr>
          <w:b/>
        </w:rPr>
      </w:pPr>
      <w:r w:rsidRPr="00E10223">
        <w:rPr>
          <w:b/>
        </w:rPr>
        <w:t xml:space="preserve">¿Qué trabajo se hace? </w:t>
      </w:r>
    </w:p>
    <w:p w:rsidR="007923DD" w:rsidRPr="00E10223" w:rsidRDefault="007923DD" w:rsidP="007923DD">
      <w:pPr>
        <w:rPr>
          <w:b/>
        </w:rPr>
      </w:pPr>
      <w:r w:rsidRPr="00E10223">
        <w:rPr>
          <w:b/>
        </w:rPr>
        <w:t xml:space="preserve">¿Quién lo hace? </w:t>
      </w:r>
    </w:p>
    <w:p w:rsidR="007923DD" w:rsidRDefault="007923DD" w:rsidP="007923DD">
      <w:pPr>
        <w:rPr>
          <w:b/>
        </w:rPr>
      </w:pPr>
      <w:r>
        <w:rPr>
          <w:b/>
        </w:rPr>
        <w:t xml:space="preserve">¿Cómo se hace? </w:t>
      </w:r>
    </w:p>
    <w:p w:rsidR="007923DD" w:rsidRDefault="007923DD" w:rsidP="007923DD">
      <w:pPr>
        <w:rPr>
          <w:b/>
        </w:rPr>
      </w:pPr>
      <w:r>
        <w:rPr>
          <w:b/>
        </w:rPr>
        <w:t xml:space="preserve">¿Cuándo se hace? </w:t>
      </w:r>
    </w:p>
    <w:p w:rsidR="007923DD" w:rsidRDefault="007923DD" w:rsidP="007923DD">
      <w:pPr>
        <w:rPr>
          <w:b/>
        </w:rPr>
      </w:pPr>
      <w:r w:rsidRPr="00E931BB">
        <w:rPr>
          <w:b/>
        </w:rPr>
        <w:t xml:space="preserve">¿Dónde se hace? </w:t>
      </w:r>
    </w:p>
    <w:p w:rsidR="007923DD" w:rsidRDefault="007923DD" w:rsidP="007923DD">
      <w:pPr>
        <w:rPr>
          <w:b/>
        </w:rPr>
      </w:pPr>
      <w:r w:rsidRPr="00E931BB">
        <w:rPr>
          <w:b/>
        </w:rPr>
        <w:t xml:space="preserve">¿Por qué se hace?  </w:t>
      </w:r>
    </w:p>
    <w:p w:rsidR="007923DD" w:rsidRPr="00E10223" w:rsidRDefault="007923DD" w:rsidP="007923DD">
      <w:pPr>
        <w:rPr>
          <w:b/>
        </w:rPr>
      </w:pPr>
    </w:p>
    <w:p w:rsidR="007923DD" w:rsidRPr="007923DD" w:rsidRDefault="007923DD" w:rsidP="00B36CBA">
      <w:pPr>
        <w:rPr>
          <w:i/>
          <w:color w:val="2F5496" w:themeColor="accent5" w:themeShade="BF"/>
        </w:rPr>
      </w:pPr>
      <w:r>
        <w:rPr>
          <w:i/>
          <w:color w:val="2F5496" w:themeColor="accent5" w:themeShade="BF"/>
        </w:rPr>
        <w:t>Planeación Estratégica</w:t>
      </w:r>
    </w:p>
    <w:p w:rsidR="003A0E3C" w:rsidRDefault="003A0E3C" w:rsidP="00B36CBA">
      <w:pPr>
        <w:rPr>
          <w:b/>
          <w:color w:val="002060"/>
          <w:u w:val="single"/>
        </w:rPr>
      </w:pPr>
      <w:r>
        <w:rPr>
          <w:b/>
          <w:color w:val="002060"/>
          <w:u w:val="single"/>
        </w:rPr>
        <w:t xml:space="preserve">Contabilidad y Finanzas </w:t>
      </w:r>
    </w:p>
    <w:p w:rsidR="003A0E3C" w:rsidRDefault="003A0E3C" w:rsidP="00B36CBA">
      <w:pPr>
        <w:rPr>
          <w:b/>
          <w:color w:val="002060"/>
          <w:u w:val="single"/>
        </w:rPr>
      </w:pPr>
      <w:r>
        <w:rPr>
          <w:b/>
          <w:color w:val="002060"/>
          <w:u w:val="single"/>
        </w:rPr>
        <w:t xml:space="preserve">Tecnología de la Información </w:t>
      </w:r>
    </w:p>
    <w:p w:rsidR="003A0E3C" w:rsidRPr="00B36CBA" w:rsidRDefault="003A0E3C" w:rsidP="00B36CBA">
      <w:pPr>
        <w:rPr>
          <w:b/>
          <w:color w:val="002060"/>
          <w:u w:val="single"/>
        </w:rPr>
      </w:pPr>
      <w:r>
        <w:rPr>
          <w:b/>
          <w:color w:val="002060"/>
          <w:u w:val="single"/>
        </w:rPr>
        <w:t xml:space="preserve">Recursos Humanos </w:t>
      </w:r>
    </w:p>
    <w:p w:rsidR="00B36CBA" w:rsidRPr="00E10223" w:rsidRDefault="00B36CBA" w:rsidP="00B36CBA">
      <w:pPr>
        <w:rPr>
          <w:b/>
        </w:rPr>
      </w:pPr>
      <w:r w:rsidRPr="00E10223">
        <w:rPr>
          <w:b/>
        </w:rPr>
        <w:t xml:space="preserve">¿Qué trabajo se hace? </w:t>
      </w:r>
    </w:p>
    <w:p w:rsidR="00B36CBA" w:rsidRPr="00E10223" w:rsidRDefault="00B36CBA" w:rsidP="00B36CBA">
      <w:pPr>
        <w:rPr>
          <w:u w:val="single"/>
        </w:rPr>
      </w:pPr>
      <w:r w:rsidRPr="00E10223">
        <w:rPr>
          <w:u w:val="single"/>
        </w:rPr>
        <w:t>RENTA:</w:t>
      </w:r>
    </w:p>
    <w:p w:rsidR="00B36CBA" w:rsidRDefault="00B36CBA" w:rsidP="00B36CBA">
      <w:pPr>
        <w:pStyle w:val="Prrafodelista"/>
        <w:numPr>
          <w:ilvl w:val="0"/>
          <w:numId w:val="2"/>
        </w:numPr>
      </w:pPr>
      <w:r>
        <w:t xml:space="preserve">Publicaciones con piezas gráficas en Facebook e Instagram, resultados: interacciones en redes y mensajes solicitando información. </w:t>
      </w:r>
    </w:p>
    <w:p w:rsidR="00B36CBA" w:rsidRPr="00E10223" w:rsidRDefault="00B36CBA" w:rsidP="00B36CBA">
      <w:pPr>
        <w:rPr>
          <w:b/>
        </w:rPr>
      </w:pPr>
      <w:r w:rsidRPr="00E10223">
        <w:rPr>
          <w:b/>
        </w:rPr>
        <w:t xml:space="preserve">¿Quién lo hace? </w:t>
      </w:r>
    </w:p>
    <w:p w:rsidR="00B36CBA" w:rsidRDefault="00B36CBA" w:rsidP="00B36CBA">
      <w:r>
        <w:t>Atención al cliente</w:t>
      </w:r>
    </w:p>
    <w:p w:rsidR="00B36CBA" w:rsidRDefault="00B36CBA" w:rsidP="00B36CBA">
      <w:pPr>
        <w:rPr>
          <w:b/>
        </w:rPr>
      </w:pPr>
      <w:r>
        <w:rPr>
          <w:b/>
        </w:rPr>
        <w:t xml:space="preserve">¿Cómo se hace? </w:t>
      </w:r>
    </w:p>
    <w:p w:rsidR="00B36CBA" w:rsidRDefault="00B36CBA" w:rsidP="00B36CBA">
      <w:r w:rsidRPr="00FE49EA">
        <w:rPr>
          <w:i/>
        </w:rPr>
        <w:t>Publicaciones con piezas gráficas en Facebook e Instagram</w:t>
      </w:r>
      <w:r>
        <w:t xml:space="preserve">: La persona encargada cuenta con las piezas gráficas, las cuales sube a la plataforma, no necesariamente tiene un calendario establecido o una hora determinada para realizar esta acción, publica tanto en Facebook como en Instagram la misma pieza. </w:t>
      </w:r>
    </w:p>
    <w:p w:rsidR="00B36CBA" w:rsidRPr="00D83FAB" w:rsidRDefault="00B36CBA" w:rsidP="00B36CBA">
      <w:r>
        <w:rPr>
          <w:i/>
        </w:rPr>
        <w:t>I</w:t>
      </w:r>
      <w:r w:rsidRPr="00D83FAB">
        <w:rPr>
          <w:i/>
        </w:rPr>
        <w:t>nteracciones en redes y m</w:t>
      </w:r>
      <w:r>
        <w:rPr>
          <w:i/>
        </w:rPr>
        <w:t xml:space="preserve">ensajes solicitando información: </w:t>
      </w:r>
      <w:r>
        <w:t xml:space="preserve">La persona encargada revisa las interacciones, comentarios y contesta los comentarios en las redes sociales antes mencionadas. Tampoco se cuenta con una hora determinada para realizar esta acción. </w:t>
      </w:r>
    </w:p>
    <w:p w:rsidR="00B36CBA" w:rsidRDefault="00B36CBA" w:rsidP="00B36CBA">
      <w:pPr>
        <w:pStyle w:val="Prrafodelista"/>
        <w:numPr>
          <w:ilvl w:val="0"/>
          <w:numId w:val="1"/>
        </w:numPr>
      </w:pPr>
      <w:r>
        <w:lastRenderedPageBreak/>
        <w:t xml:space="preserve">Llamadas telefónicas para concretar rentas con clientes / también vía WhatsApp, resultados: reservas de vehículos o posibles rentas. </w:t>
      </w:r>
    </w:p>
    <w:p w:rsidR="00B36CBA" w:rsidRDefault="00B36CBA" w:rsidP="00B36CBA">
      <w:pPr>
        <w:rPr>
          <w:b/>
        </w:rPr>
      </w:pPr>
      <w:r>
        <w:rPr>
          <w:b/>
        </w:rPr>
        <w:t xml:space="preserve">¿Cuándo se hace? </w:t>
      </w:r>
    </w:p>
    <w:p w:rsidR="00B36CBA" w:rsidRDefault="00B36CBA" w:rsidP="00B36CBA">
      <w:r w:rsidRPr="00E931BB">
        <w:t>No se tiene un período establecido o programado, pero mensualmente se mantienen publicando algunas imágenes.</w:t>
      </w:r>
    </w:p>
    <w:p w:rsidR="00B36CBA" w:rsidRDefault="00B36CBA" w:rsidP="00B36CBA">
      <w:pPr>
        <w:rPr>
          <w:b/>
        </w:rPr>
      </w:pPr>
      <w:r w:rsidRPr="00E931BB">
        <w:rPr>
          <w:b/>
        </w:rPr>
        <w:t xml:space="preserve">¿Dónde se hace? </w:t>
      </w:r>
    </w:p>
    <w:p w:rsidR="00B36CBA" w:rsidRDefault="00B36CBA" w:rsidP="00B36CBA">
      <w:r>
        <w:t>Oficinas administrativas ubicadas en Colonia Costa Rica.</w:t>
      </w:r>
    </w:p>
    <w:p w:rsidR="00B36CBA" w:rsidRDefault="00B36CBA" w:rsidP="00B36CBA">
      <w:pPr>
        <w:rPr>
          <w:b/>
        </w:rPr>
      </w:pPr>
      <w:r w:rsidRPr="00E931BB">
        <w:rPr>
          <w:b/>
        </w:rPr>
        <w:t xml:space="preserve">¿Por qué se hace?  </w:t>
      </w:r>
    </w:p>
    <w:p w:rsidR="00B36CBA" w:rsidRPr="00E931BB" w:rsidRDefault="00B36CBA" w:rsidP="00B36CBA">
      <w:pPr>
        <w:rPr>
          <w:b/>
        </w:rPr>
      </w:pPr>
      <w:r>
        <w:t xml:space="preserve">Actualmente no se cuenta con objetivos establecidos en los procesos. Pero en la práctica se hace para captar clientes y dinamizar las ventas. </w:t>
      </w:r>
    </w:p>
    <w:p w:rsidR="00B36CBA" w:rsidRPr="000D48AB" w:rsidRDefault="00B36CBA" w:rsidP="00B36CBA">
      <w:pPr>
        <w:rPr>
          <w:b/>
        </w:rPr>
      </w:pPr>
      <w:r w:rsidRPr="000D48AB">
        <w:rPr>
          <w:b/>
        </w:rPr>
        <w:t xml:space="preserve">¿Cómo se hace? </w:t>
      </w:r>
    </w:p>
    <w:p w:rsidR="00B36CBA" w:rsidRDefault="00B36CBA" w:rsidP="00B36CBA">
      <w:r w:rsidRPr="00D83FAB">
        <w:rPr>
          <w:i/>
        </w:rPr>
        <w:t>Llamadas telefónicas para concretar rentas con clientes</w:t>
      </w:r>
      <w:r>
        <w:rPr>
          <w:i/>
        </w:rPr>
        <w:t xml:space="preserve">: </w:t>
      </w:r>
      <w:r>
        <w:t xml:space="preserve">La persona encargada se pone en contacto con los clientes ya sea vía WhatsApp o vía llamada telefónica, informando sobre los requisitos sobre renta y solventando cualquier duda respecto a precios, etc. Ésta misma persona ofrece el vehículo que desea y procede a recibir documentos de cliente: DUI, NIT, Recibo de agua o luz, licencia de conducir, 1 referencia laboral y personal del cliente.  </w:t>
      </w:r>
    </w:p>
    <w:p w:rsidR="00B36CBA" w:rsidRPr="00576FD8" w:rsidRDefault="00B36CBA" w:rsidP="00B36CBA">
      <w:r>
        <w:rPr>
          <w:i/>
        </w:rPr>
        <w:t>R</w:t>
      </w:r>
      <w:r w:rsidRPr="00576FD8">
        <w:rPr>
          <w:i/>
        </w:rPr>
        <w:t>eservas</w:t>
      </w:r>
      <w:r>
        <w:rPr>
          <w:i/>
        </w:rPr>
        <w:t xml:space="preserve"> de vehículos o posibles rentas: </w:t>
      </w:r>
      <w:r>
        <w:t xml:space="preserve">Si se concreta la venta se procede a reservar el vehículo, solamente no ofreciendo dicho vehículo en esta misma fecha, haciendo anotaciones en agenda personal como control para esto. Si la venta no es concretada no existe un seguimiento posterior y termina acá el proceso. </w:t>
      </w:r>
    </w:p>
    <w:p w:rsidR="00B36CBA" w:rsidRPr="00E10223" w:rsidRDefault="00B36CBA" w:rsidP="00B36CBA">
      <w:pPr>
        <w:rPr>
          <w:b/>
        </w:rPr>
      </w:pPr>
      <w:r w:rsidRPr="00E10223">
        <w:rPr>
          <w:b/>
        </w:rPr>
        <w:t xml:space="preserve">¿Quién lo hace? </w:t>
      </w:r>
    </w:p>
    <w:p w:rsidR="00B36CBA" w:rsidRDefault="00B36CBA" w:rsidP="00B36CBA">
      <w:r>
        <w:t>Atención al cliente</w:t>
      </w:r>
    </w:p>
    <w:p w:rsidR="00B36CBA" w:rsidRDefault="00B36CBA" w:rsidP="00B36CBA">
      <w:pPr>
        <w:pStyle w:val="Prrafodelista"/>
        <w:numPr>
          <w:ilvl w:val="0"/>
          <w:numId w:val="1"/>
        </w:numPr>
      </w:pPr>
      <w:r>
        <w:t xml:space="preserve">Llamadas telefónicas para concretar disponibilidad de vehículos de socios/ resultados: Respuesta sobre disponibilidad: sí o no. Además, se debe proporcionar contratos para ejecutar renta de vehículos. </w:t>
      </w:r>
    </w:p>
    <w:p w:rsidR="00B36CBA" w:rsidRPr="00E931BB" w:rsidRDefault="00B36CBA" w:rsidP="00B36CBA">
      <w:pPr>
        <w:rPr>
          <w:b/>
        </w:rPr>
      </w:pPr>
      <w:r w:rsidRPr="00E931BB">
        <w:rPr>
          <w:b/>
        </w:rPr>
        <w:t xml:space="preserve">¿Cuándo se hace? </w:t>
      </w:r>
    </w:p>
    <w:p w:rsidR="00B36CBA" w:rsidRDefault="00B36CBA" w:rsidP="00B36CBA">
      <w:r>
        <w:t xml:space="preserve">Se realiza cada vez que se recibe solicitud de parte de cliente, no se cuenta con un histórico de movimientos o períodos con más demanda. Además de frecuencias de compras. </w:t>
      </w:r>
    </w:p>
    <w:p w:rsidR="00B36CBA" w:rsidRDefault="00B36CBA" w:rsidP="00B36CBA">
      <w:pPr>
        <w:rPr>
          <w:b/>
        </w:rPr>
      </w:pPr>
      <w:r w:rsidRPr="00E931BB">
        <w:rPr>
          <w:b/>
        </w:rPr>
        <w:t xml:space="preserve">¿Dónde se hace? </w:t>
      </w:r>
    </w:p>
    <w:p w:rsidR="00B36CBA" w:rsidRDefault="00B36CBA" w:rsidP="00B36CBA">
      <w:r>
        <w:t>Oficinas administrativas ubicadas en Colonia Costa Rica.</w:t>
      </w:r>
    </w:p>
    <w:p w:rsidR="00B36CBA" w:rsidRDefault="00B36CBA" w:rsidP="00B36CBA">
      <w:pPr>
        <w:rPr>
          <w:b/>
        </w:rPr>
      </w:pPr>
      <w:r w:rsidRPr="00E931BB">
        <w:rPr>
          <w:b/>
        </w:rPr>
        <w:t xml:space="preserve">¿Por qué se hace?  </w:t>
      </w:r>
    </w:p>
    <w:p w:rsidR="00B36CBA" w:rsidRDefault="00B36CBA" w:rsidP="00B36CBA">
      <w:r>
        <w:t xml:space="preserve">En la práctica para cuadrar detalles y solventar dudas que tengan clientes y para asegurar disponibilidad de algún vehículo requerido. </w:t>
      </w:r>
    </w:p>
    <w:p w:rsidR="00B36CBA" w:rsidRPr="000D48AB" w:rsidRDefault="00B36CBA" w:rsidP="00B36CBA">
      <w:pPr>
        <w:rPr>
          <w:b/>
        </w:rPr>
      </w:pPr>
      <w:r w:rsidRPr="000D48AB">
        <w:rPr>
          <w:b/>
        </w:rPr>
        <w:t xml:space="preserve">¿Cómo se hace? </w:t>
      </w:r>
    </w:p>
    <w:p w:rsidR="00B36CBA" w:rsidRPr="00E931BB" w:rsidRDefault="00B36CBA" w:rsidP="00B36CBA">
      <w:r w:rsidRPr="00576FD8">
        <w:rPr>
          <w:i/>
        </w:rPr>
        <w:lastRenderedPageBreak/>
        <w:t>Llamadas telefónicas para concretar disponibilidad de vehículos de socios</w:t>
      </w:r>
      <w:r>
        <w:rPr>
          <w:i/>
        </w:rPr>
        <w:t xml:space="preserve">: </w:t>
      </w:r>
      <w:r>
        <w:t>La persona encargada procede a consultar disponibilidad de vehículo ofrecido al cliente y espera respuesta de disponibilidad de socio, si éste decide que no está óptimo para renta o por algún motivo no desea rentarlo lo comunica y acá termina el proceso. Sí el socio desea se rentarlo se avanza al siguiente paso.</w:t>
      </w:r>
    </w:p>
    <w:p w:rsidR="00B36CBA" w:rsidRPr="00E10223" w:rsidRDefault="00B36CBA" w:rsidP="00B36CBA">
      <w:pPr>
        <w:rPr>
          <w:b/>
        </w:rPr>
      </w:pPr>
      <w:r w:rsidRPr="00E10223">
        <w:rPr>
          <w:b/>
        </w:rPr>
        <w:t xml:space="preserve">¿Quién lo hace? </w:t>
      </w:r>
    </w:p>
    <w:p w:rsidR="00B36CBA" w:rsidRDefault="00B36CBA" w:rsidP="00B36CBA">
      <w:r>
        <w:t>Atención al cliente</w:t>
      </w:r>
    </w:p>
    <w:p w:rsidR="00B36CBA" w:rsidRDefault="00B36CBA" w:rsidP="00B36CBA">
      <w:pPr>
        <w:pStyle w:val="Prrafodelista"/>
        <w:numPr>
          <w:ilvl w:val="0"/>
          <w:numId w:val="1"/>
        </w:numPr>
      </w:pPr>
      <w:r>
        <w:t xml:space="preserve">Si se concretó la renta se organiza sitio y fecha/hora de entrega con cliente para posterior informar al socio. </w:t>
      </w:r>
    </w:p>
    <w:p w:rsidR="00B36CBA" w:rsidRPr="000D48AB" w:rsidRDefault="00B36CBA" w:rsidP="00B36CBA">
      <w:pPr>
        <w:rPr>
          <w:b/>
        </w:rPr>
      </w:pPr>
      <w:r w:rsidRPr="000D48AB">
        <w:rPr>
          <w:b/>
        </w:rPr>
        <w:t xml:space="preserve">¿Cómo se hace? </w:t>
      </w:r>
    </w:p>
    <w:p w:rsidR="00B36CBA" w:rsidRDefault="00B36CBA" w:rsidP="00B36CBA">
      <w:r w:rsidRPr="00732AF9">
        <w:rPr>
          <w:i/>
        </w:rPr>
        <w:t>Si se concretó la renta se organiza sitio y fecha/hora de entrega con cliente</w:t>
      </w:r>
      <w:r>
        <w:t xml:space="preserve">:  La persona encargada (por parte de My Circle) procede a coordinar lugar fecha y hora de entrega con el cliente y posterior le comunica al socio, envía la documentación del cliente y el contacto para cuando el vehículo sea entregado, estos documentos se envían al socio para que pueda llenar el contrato previa entrega del vehículo. Dicho contrato lo posee el socio, el cual entrega el original al cliente y se queda con la copia, nuca vuelve a la administración de My Circle. </w:t>
      </w:r>
    </w:p>
    <w:p w:rsidR="00B36CBA" w:rsidRDefault="00B36CBA" w:rsidP="00B36CBA"/>
    <w:p w:rsidR="00B36CBA" w:rsidRPr="00E10223" w:rsidRDefault="00B36CBA" w:rsidP="00B36CBA">
      <w:pPr>
        <w:rPr>
          <w:b/>
        </w:rPr>
      </w:pPr>
      <w:r w:rsidRPr="00E10223">
        <w:rPr>
          <w:b/>
        </w:rPr>
        <w:t xml:space="preserve">¿Quién lo hace? </w:t>
      </w:r>
    </w:p>
    <w:p w:rsidR="00B36CBA" w:rsidRDefault="00B36CBA" w:rsidP="00B36CBA">
      <w:r>
        <w:t xml:space="preserve">Atención al cliente </w:t>
      </w:r>
    </w:p>
    <w:p w:rsidR="00B36CBA" w:rsidRDefault="00B36CBA" w:rsidP="00B36CBA">
      <w:pPr>
        <w:rPr>
          <w:b/>
        </w:rPr>
      </w:pPr>
      <w:r w:rsidRPr="00E931BB">
        <w:rPr>
          <w:b/>
        </w:rPr>
        <w:t xml:space="preserve">¿Cuándo se hace? </w:t>
      </w:r>
    </w:p>
    <w:p w:rsidR="00B36CBA" w:rsidRDefault="00B36CBA" w:rsidP="00B36CBA">
      <w:r w:rsidRPr="00504A4F">
        <w:t>Siguiendo los</w:t>
      </w:r>
      <w:r>
        <w:t xml:space="preserve"> procesos y tiempos antes mencionados, se realiza en conjunto.</w:t>
      </w:r>
    </w:p>
    <w:p w:rsidR="00B36CBA" w:rsidRDefault="00B36CBA" w:rsidP="00B36CBA">
      <w:pPr>
        <w:rPr>
          <w:b/>
        </w:rPr>
      </w:pPr>
      <w:r w:rsidRPr="00E931BB">
        <w:rPr>
          <w:b/>
        </w:rPr>
        <w:t xml:space="preserve">¿Dónde se hace? </w:t>
      </w:r>
    </w:p>
    <w:p w:rsidR="00B36CBA" w:rsidRDefault="00B36CBA" w:rsidP="00B36CBA">
      <w:r>
        <w:t>Oficinas administrativas ubicadas en Colonia Costa Rica.</w:t>
      </w:r>
    </w:p>
    <w:p w:rsidR="00B36CBA" w:rsidRDefault="00B36CBA" w:rsidP="00B36CBA">
      <w:pPr>
        <w:rPr>
          <w:b/>
        </w:rPr>
      </w:pPr>
      <w:r w:rsidRPr="00E931BB">
        <w:rPr>
          <w:b/>
        </w:rPr>
        <w:t xml:space="preserve">¿Por qué se hace?  </w:t>
      </w:r>
    </w:p>
    <w:p w:rsidR="00B36CBA" w:rsidRPr="00504A4F" w:rsidRDefault="00B36CBA" w:rsidP="00B36CBA">
      <w:r>
        <w:t xml:space="preserve">Para informar sobre zonas posibles de entrega y coordinar, brindar servicio personalizado, además de llevar el contacto directo y que no se preste para tratos extra fuera de nuestros lineamientos. </w:t>
      </w:r>
    </w:p>
    <w:p w:rsidR="00B36CBA" w:rsidRDefault="00B36CBA" w:rsidP="00B36CBA"/>
    <w:p w:rsidR="00B36CBA" w:rsidRDefault="00B36CBA" w:rsidP="00B36CBA">
      <w:pPr>
        <w:pStyle w:val="Prrafodelista"/>
        <w:numPr>
          <w:ilvl w:val="0"/>
          <w:numId w:val="1"/>
        </w:numPr>
      </w:pPr>
      <w:r>
        <w:t xml:space="preserve">Entrega de vehículo al cliente, resultado: se obtiene el reporte y la comisión a cuenta bancaria correspondiente a My Circle. </w:t>
      </w:r>
    </w:p>
    <w:p w:rsidR="00B36CBA" w:rsidRPr="000D48AB" w:rsidRDefault="00B36CBA" w:rsidP="00B36CBA">
      <w:pPr>
        <w:rPr>
          <w:b/>
        </w:rPr>
      </w:pPr>
      <w:r w:rsidRPr="000D48AB">
        <w:rPr>
          <w:b/>
        </w:rPr>
        <w:t xml:space="preserve">¿Cómo se hace? </w:t>
      </w:r>
    </w:p>
    <w:p w:rsidR="00B36CBA" w:rsidRDefault="00B36CBA" w:rsidP="00B36CBA">
      <w:r w:rsidRPr="004706BF">
        <w:rPr>
          <w:i/>
        </w:rPr>
        <w:t>Entrega de vehículo al cliente</w:t>
      </w:r>
      <w:r>
        <w:rPr>
          <w:i/>
        </w:rPr>
        <w:t xml:space="preserve">: </w:t>
      </w:r>
      <w:r>
        <w:t xml:space="preserve">Ya con toda la información cuadrada el socio procede a realizar entrega de vehículo al cliente el lugar y fecha acordadas, llenando un contrato previa entrega y recibiendo el efectivo, tanto depósito por posibles daños (reembolsables) como el monto de la venta en sí. </w:t>
      </w:r>
    </w:p>
    <w:p w:rsidR="00B36CBA" w:rsidRPr="004706BF" w:rsidRDefault="00B36CBA" w:rsidP="00B36CBA">
      <w:r>
        <w:lastRenderedPageBreak/>
        <w:t xml:space="preserve">Luego en los días posteriores el socio realiza depósito a la cuenta asignada por My Circle (25% del total de la venta) y envía comprobante a la persona de atención al cliente. </w:t>
      </w:r>
    </w:p>
    <w:p w:rsidR="00B36CBA" w:rsidRPr="00E10223" w:rsidRDefault="00B36CBA" w:rsidP="00B36CBA">
      <w:pPr>
        <w:rPr>
          <w:b/>
        </w:rPr>
      </w:pPr>
      <w:r w:rsidRPr="00E10223">
        <w:rPr>
          <w:b/>
        </w:rPr>
        <w:t xml:space="preserve">¿Quién lo hace? </w:t>
      </w:r>
    </w:p>
    <w:p w:rsidR="00B36CBA" w:rsidRDefault="00B36CBA" w:rsidP="00B36CBA">
      <w:r>
        <w:t>Socio</w:t>
      </w:r>
    </w:p>
    <w:p w:rsidR="00B36CBA" w:rsidRDefault="00B36CBA" w:rsidP="00B36CBA">
      <w:pPr>
        <w:rPr>
          <w:b/>
        </w:rPr>
      </w:pPr>
      <w:r>
        <w:rPr>
          <w:b/>
        </w:rPr>
        <w:t xml:space="preserve">¿Cuándo se hace?  </w:t>
      </w:r>
    </w:p>
    <w:p w:rsidR="00B36CBA" w:rsidRDefault="00B36CBA" w:rsidP="00B36CBA">
      <w:r>
        <w:t>Una vez al mes depositando el total acumulado de ese período</w:t>
      </w:r>
      <w:r w:rsidRPr="00504A4F">
        <w:t>.</w:t>
      </w:r>
      <w:r>
        <w:t xml:space="preserve"> No se posee registro. </w:t>
      </w:r>
    </w:p>
    <w:p w:rsidR="00B36CBA" w:rsidRDefault="00B36CBA" w:rsidP="00B36CBA">
      <w:pPr>
        <w:rPr>
          <w:b/>
        </w:rPr>
      </w:pPr>
      <w:r w:rsidRPr="00504A4F">
        <w:rPr>
          <w:b/>
        </w:rPr>
        <w:t>¿Dónde se hace?</w:t>
      </w:r>
    </w:p>
    <w:p w:rsidR="00B36CBA" w:rsidRDefault="00B36CBA" w:rsidP="00B36CBA">
      <w:r w:rsidRPr="00504A4F">
        <w:t>Oficinas administrativas</w:t>
      </w:r>
      <w:r>
        <w:t xml:space="preserve"> ubicadas en Colonia Costa Rica. </w:t>
      </w:r>
    </w:p>
    <w:p w:rsidR="00B36CBA" w:rsidRDefault="00B36CBA" w:rsidP="00B36CBA">
      <w:pPr>
        <w:rPr>
          <w:b/>
        </w:rPr>
      </w:pPr>
      <w:r w:rsidRPr="00504A4F">
        <w:rPr>
          <w:b/>
        </w:rPr>
        <w:t xml:space="preserve">¿Por qué se hace? </w:t>
      </w:r>
    </w:p>
    <w:p w:rsidR="00B36CBA" w:rsidRPr="00504A4F" w:rsidRDefault="00B36CBA" w:rsidP="00B36CBA">
      <w:r w:rsidRPr="00504A4F">
        <w:t>Parte de la operación para brindar servicio</w:t>
      </w:r>
    </w:p>
    <w:p w:rsidR="00B36CBA" w:rsidRDefault="00B36CBA" w:rsidP="00B36CBA">
      <w:pPr>
        <w:pStyle w:val="Prrafodelista"/>
        <w:numPr>
          <w:ilvl w:val="0"/>
          <w:numId w:val="1"/>
        </w:numPr>
      </w:pPr>
      <w:r>
        <w:t xml:space="preserve">Al final de la quincena se presenta un cuadro donde se reflejan las rentas y los depósitos de comisión con el fin de cuadrar cuentas, si hay algún socio sin depositar se hace un llamado a la acción. </w:t>
      </w:r>
    </w:p>
    <w:p w:rsidR="00B36CBA" w:rsidRPr="000D48AB" w:rsidRDefault="00B36CBA" w:rsidP="00B36CBA">
      <w:pPr>
        <w:rPr>
          <w:b/>
        </w:rPr>
      </w:pPr>
      <w:r w:rsidRPr="000D48AB">
        <w:rPr>
          <w:b/>
        </w:rPr>
        <w:t xml:space="preserve">¿Cómo se hace? </w:t>
      </w:r>
    </w:p>
    <w:p w:rsidR="00B36CBA" w:rsidRPr="004706BF" w:rsidRDefault="00B36CBA" w:rsidP="00B36CBA">
      <w:r w:rsidRPr="004706BF">
        <w:rPr>
          <w:i/>
        </w:rPr>
        <w:t>Al final de la quincena se presenta un cuadro</w:t>
      </w:r>
      <w:r>
        <w:rPr>
          <w:i/>
        </w:rPr>
        <w:t xml:space="preserve">: </w:t>
      </w:r>
      <w:r>
        <w:t xml:space="preserve">La persona de atención al cliente realiza cuadro en Excel donde guarda los depósitos que deben haber de cada renta, y una vez cada quince días se tiene una reunión para cuadrar tanto fotos de depósitos como saldo en cuenta, contrastado con las rentas realizadas. Además, diariamente se verifica estado de cuenta y fotos de depósitos para cuadrar que éstas coincidan. </w:t>
      </w:r>
    </w:p>
    <w:p w:rsidR="00B36CBA" w:rsidRPr="00E10223" w:rsidRDefault="00B36CBA" w:rsidP="00B36CBA">
      <w:pPr>
        <w:rPr>
          <w:b/>
        </w:rPr>
      </w:pPr>
      <w:r w:rsidRPr="00E10223">
        <w:rPr>
          <w:b/>
        </w:rPr>
        <w:t xml:space="preserve">¿Quién lo hace? </w:t>
      </w:r>
    </w:p>
    <w:p w:rsidR="00B36CBA" w:rsidRDefault="00B36CBA" w:rsidP="00B36CBA">
      <w:r>
        <w:t xml:space="preserve">Atención al cliente y encargado de finanzas. </w:t>
      </w:r>
    </w:p>
    <w:p w:rsidR="00B36CBA" w:rsidRDefault="00B36CBA" w:rsidP="00B36CBA">
      <w:pPr>
        <w:rPr>
          <w:b/>
        </w:rPr>
      </w:pPr>
      <w:r w:rsidRPr="00504A4F">
        <w:rPr>
          <w:b/>
        </w:rPr>
        <w:t>¿Cuándo lo hace?</w:t>
      </w:r>
    </w:p>
    <w:p w:rsidR="00B36CBA" w:rsidRDefault="00B36CBA" w:rsidP="00B36CBA">
      <w:r w:rsidRPr="00504A4F">
        <w:t>Quincenal y diario</w:t>
      </w:r>
    </w:p>
    <w:p w:rsidR="00B36CBA" w:rsidRDefault="00B36CBA" w:rsidP="00B36CBA">
      <w:pPr>
        <w:rPr>
          <w:b/>
        </w:rPr>
      </w:pPr>
      <w:r w:rsidRPr="009A2B35">
        <w:rPr>
          <w:b/>
        </w:rPr>
        <w:t>¿Dónde lo hace?</w:t>
      </w:r>
    </w:p>
    <w:p w:rsidR="00B36CBA" w:rsidRPr="009A2B35" w:rsidRDefault="00B36CBA" w:rsidP="00B36CBA">
      <w:pPr>
        <w:rPr>
          <w:b/>
        </w:rPr>
      </w:pPr>
      <w:r w:rsidRPr="009A2B35">
        <w:t>Oficinas Administrativas ubicadas en colonia Costa Rica</w:t>
      </w:r>
    </w:p>
    <w:p w:rsidR="00B36CBA" w:rsidRDefault="00B36CBA" w:rsidP="00B36CBA">
      <w:pPr>
        <w:rPr>
          <w:b/>
        </w:rPr>
      </w:pPr>
      <w:r w:rsidRPr="009A2B35">
        <w:rPr>
          <w:b/>
        </w:rPr>
        <w:t>¿Por qué lo hace?</w:t>
      </w:r>
    </w:p>
    <w:p w:rsidR="00B36CBA" w:rsidRPr="009A2B35" w:rsidRDefault="00B36CBA" w:rsidP="00B36CBA">
      <w:r w:rsidRPr="009A2B35">
        <w:t>Control interno de depósitos de comisión</w:t>
      </w:r>
    </w:p>
    <w:p w:rsidR="00B36CBA" w:rsidRPr="00E10223" w:rsidRDefault="00B36CBA" w:rsidP="00B36CBA">
      <w:pPr>
        <w:rPr>
          <w:b/>
        </w:rPr>
      </w:pPr>
      <w:r w:rsidRPr="00E10223">
        <w:rPr>
          <w:b/>
        </w:rPr>
        <w:t xml:space="preserve">¿Qué trabajo se hace? </w:t>
      </w:r>
    </w:p>
    <w:p w:rsidR="00B36CBA" w:rsidRPr="00E10223" w:rsidRDefault="00B36CBA" w:rsidP="00B36CBA">
      <w:pPr>
        <w:rPr>
          <w:u w:val="single"/>
        </w:rPr>
      </w:pPr>
      <w:r w:rsidRPr="00E10223">
        <w:rPr>
          <w:u w:val="single"/>
        </w:rPr>
        <w:t xml:space="preserve">INSCRIPCIÓN DE SOCIOS: </w:t>
      </w:r>
    </w:p>
    <w:p w:rsidR="00B36CBA" w:rsidRDefault="00B36CBA" w:rsidP="00B36CBA">
      <w:pPr>
        <w:pStyle w:val="Prrafodelista"/>
        <w:numPr>
          <w:ilvl w:val="0"/>
          <w:numId w:val="1"/>
        </w:numPr>
      </w:pPr>
      <w:r>
        <w:t xml:space="preserve">Llaman y piden ingresar o nosotros los contactamos, les piden fotos de vehículo y detalles como: características de vehículo, año, modelo, y se pregunta estado físico del carro </w:t>
      </w:r>
      <w:r>
        <w:lastRenderedPageBreak/>
        <w:t xml:space="preserve">(detalles estéticos), se pide número de DUI Y NIT, FOTO DE LICENCIA Y TARJETA, Consulta al socio sobre seguro. De esta forma queda registrado en nuestra red. </w:t>
      </w:r>
    </w:p>
    <w:p w:rsidR="00B36CBA" w:rsidRPr="000D48AB" w:rsidRDefault="00B36CBA" w:rsidP="00B36CBA">
      <w:pPr>
        <w:rPr>
          <w:b/>
        </w:rPr>
      </w:pPr>
      <w:r w:rsidRPr="000D48AB">
        <w:rPr>
          <w:b/>
        </w:rPr>
        <w:t xml:space="preserve">¿Quién lo hace? </w:t>
      </w:r>
    </w:p>
    <w:p w:rsidR="00B36CBA" w:rsidRDefault="00B36CBA" w:rsidP="00B36CBA">
      <w:r>
        <w:t xml:space="preserve">Atención al cliente. </w:t>
      </w:r>
    </w:p>
    <w:p w:rsidR="00B36CBA" w:rsidRPr="000D48AB" w:rsidRDefault="00B36CBA" w:rsidP="00B36CBA">
      <w:pPr>
        <w:rPr>
          <w:b/>
        </w:rPr>
      </w:pPr>
      <w:r w:rsidRPr="000D48AB">
        <w:rPr>
          <w:b/>
        </w:rPr>
        <w:t xml:space="preserve">¿Cómo se hace? </w:t>
      </w:r>
    </w:p>
    <w:p w:rsidR="00B36CBA" w:rsidRDefault="00B36CBA" w:rsidP="00B36CBA">
      <w:pPr>
        <w:rPr>
          <w:i/>
        </w:rPr>
      </w:pPr>
      <w:r w:rsidRPr="000D48AB">
        <w:rPr>
          <w:i/>
        </w:rPr>
        <w:t>Llaman y piden ingresar o nosotros los contactamos:</w:t>
      </w:r>
      <w:r>
        <w:rPr>
          <w:i/>
        </w:rPr>
        <w:t xml:space="preserve"> </w:t>
      </w:r>
      <w:r>
        <w:t xml:space="preserve">Se procede a solicitar datos generales del vehículo, fotos, modelo, año, factores estéticos, se evalúa el estado del vehículo y si es visiblemente aprobado, se procede a solicitar foto de DUI, NIT, foto de licencia de conducir y se consulta si el vehículo tiene seguro de cobertura, no se exige ningún seguro especial. Acá finaliza el proceso. </w:t>
      </w:r>
      <w:r w:rsidRPr="000D48AB">
        <w:rPr>
          <w:i/>
        </w:rPr>
        <w:t xml:space="preserve"> </w:t>
      </w:r>
    </w:p>
    <w:p w:rsidR="00B36CBA" w:rsidRPr="009A2B35" w:rsidRDefault="00B36CBA" w:rsidP="00B36CBA">
      <w:pPr>
        <w:rPr>
          <w:b/>
        </w:rPr>
      </w:pPr>
      <w:r w:rsidRPr="009A2B35">
        <w:rPr>
          <w:b/>
        </w:rPr>
        <w:t xml:space="preserve">¿Cuándo se hace? </w:t>
      </w:r>
    </w:p>
    <w:p w:rsidR="00B36CBA" w:rsidRDefault="00B36CBA" w:rsidP="00B36CBA">
      <w:r>
        <w:t xml:space="preserve">No se tiene establecidos los períodos, cuando algún socio desea ingresar o se contacta a alguien específico que se necesite. </w:t>
      </w:r>
    </w:p>
    <w:p w:rsidR="00B36CBA" w:rsidRDefault="00B36CBA" w:rsidP="00B36CBA">
      <w:pPr>
        <w:rPr>
          <w:b/>
        </w:rPr>
      </w:pPr>
      <w:r w:rsidRPr="009A2B35">
        <w:rPr>
          <w:b/>
        </w:rPr>
        <w:t xml:space="preserve">¿Dónde lo hace? </w:t>
      </w:r>
    </w:p>
    <w:p w:rsidR="00B36CBA" w:rsidRPr="009A2B35" w:rsidRDefault="00B36CBA" w:rsidP="00B36CBA">
      <w:r>
        <w:t xml:space="preserve">Oficinas Administrativas en Colonia Costa Rica. </w:t>
      </w:r>
    </w:p>
    <w:p w:rsidR="00B36CBA" w:rsidRPr="00E10223" w:rsidRDefault="00B36CBA" w:rsidP="00B36CBA">
      <w:pPr>
        <w:rPr>
          <w:b/>
        </w:rPr>
      </w:pPr>
      <w:r w:rsidRPr="00E10223">
        <w:rPr>
          <w:b/>
        </w:rPr>
        <w:t xml:space="preserve">¿Qué trabajo se hace? </w:t>
      </w:r>
    </w:p>
    <w:p w:rsidR="00B36CBA" w:rsidRPr="00E10223" w:rsidRDefault="00B36CBA" w:rsidP="00B36CBA">
      <w:pPr>
        <w:rPr>
          <w:u w:val="single"/>
        </w:rPr>
      </w:pPr>
      <w:r w:rsidRPr="00E10223">
        <w:rPr>
          <w:u w:val="single"/>
        </w:rPr>
        <w:t xml:space="preserve">CAMPAÑAS: </w:t>
      </w:r>
    </w:p>
    <w:p w:rsidR="00B36CBA" w:rsidRDefault="00B36CBA" w:rsidP="00B36CBA">
      <w:pPr>
        <w:pStyle w:val="Prrafodelista"/>
        <w:numPr>
          <w:ilvl w:val="0"/>
          <w:numId w:val="1"/>
        </w:numPr>
      </w:pPr>
      <w:r>
        <w:t xml:space="preserve">Idea de lo que se mandará a hacer, contacto con el diseñador, recibimiento de piezas y publicación en redes. </w:t>
      </w:r>
    </w:p>
    <w:p w:rsidR="00B36CBA" w:rsidRPr="00E10223" w:rsidRDefault="00B36CBA" w:rsidP="00B36CBA">
      <w:pPr>
        <w:rPr>
          <w:b/>
        </w:rPr>
      </w:pPr>
      <w:r w:rsidRPr="00E10223">
        <w:rPr>
          <w:b/>
        </w:rPr>
        <w:t xml:space="preserve">¿Quién lo hace? </w:t>
      </w:r>
    </w:p>
    <w:p w:rsidR="00B36CBA" w:rsidRDefault="00B36CBA" w:rsidP="00B36CBA">
      <w:r>
        <w:t xml:space="preserve">Atención al cliente en conjunto con diseñador </w:t>
      </w:r>
    </w:p>
    <w:p w:rsidR="00B36CBA" w:rsidRPr="000D48AB" w:rsidRDefault="00B36CBA" w:rsidP="00B36CBA">
      <w:pPr>
        <w:rPr>
          <w:b/>
        </w:rPr>
      </w:pPr>
      <w:r w:rsidRPr="000D48AB">
        <w:rPr>
          <w:b/>
        </w:rPr>
        <w:t xml:space="preserve">¿Cómo se hace? </w:t>
      </w:r>
    </w:p>
    <w:p w:rsidR="00B36CBA" w:rsidRDefault="00B36CBA" w:rsidP="00B36CBA">
      <w:r>
        <w:rPr>
          <w:i/>
        </w:rPr>
        <w:t xml:space="preserve">Idea de lo que se mandará a hacer: </w:t>
      </w:r>
      <w:r>
        <w:t xml:space="preserve">La persona encarga decide qué tipo de piezas desea publicar, se contacta con el diseñador, se solicitan las piezas explicando el diseño que deben llevar, son recibidas y publicadas en redes, acá finaliza el proceso. </w:t>
      </w:r>
    </w:p>
    <w:p w:rsidR="00B36CBA" w:rsidRPr="009A2B35" w:rsidRDefault="00B36CBA" w:rsidP="00B36CBA">
      <w:pPr>
        <w:rPr>
          <w:b/>
        </w:rPr>
      </w:pPr>
      <w:r w:rsidRPr="009A2B35">
        <w:rPr>
          <w:b/>
        </w:rPr>
        <w:t xml:space="preserve">¿Cuándo se hace? </w:t>
      </w:r>
    </w:p>
    <w:p w:rsidR="00B36CBA" w:rsidRDefault="00B36CBA" w:rsidP="00B36CBA">
      <w:r>
        <w:t xml:space="preserve">No se cuenta con una planificación establecida, pero normalmente mensual. </w:t>
      </w:r>
    </w:p>
    <w:p w:rsidR="00B36CBA" w:rsidRPr="009A2B35" w:rsidRDefault="00B36CBA" w:rsidP="00B36CBA">
      <w:pPr>
        <w:rPr>
          <w:b/>
        </w:rPr>
      </w:pPr>
      <w:r w:rsidRPr="009A2B35">
        <w:rPr>
          <w:b/>
        </w:rPr>
        <w:t>¿Dónde se hace?</w:t>
      </w:r>
    </w:p>
    <w:p w:rsidR="00B36CBA" w:rsidRDefault="00B36CBA" w:rsidP="00B36CBA">
      <w:r>
        <w:t xml:space="preserve">Oficinas Administrativas ubicadas en Colonia Costa Rica y oficinas de diseñador contratado, (no sé dónde está él) </w:t>
      </w:r>
    </w:p>
    <w:p w:rsidR="00B36CBA" w:rsidRDefault="00B36CBA" w:rsidP="00B36CBA">
      <w:pPr>
        <w:rPr>
          <w:b/>
        </w:rPr>
      </w:pPr>
      <w:r w:rsidRPr="009A2B35">
        <w:rPr>
          <w:b/>
        </w:rPr>
        <w:t xml:space="preserve">¿Para qué se hace? </w:t>
      </w:r>
    </w:p>
    <w:p w:rsidR="00B36CBA" w:rsidRPr="009D47AC" w:rsidRDefault="00B36CBA" w:rsidP="00B36CBA">
      <w:r w:rsidRPr="009A2B35">
        <w:t xml:space="preserve">Para tener contenido para publicaciones y captar clientes </w:t>
      </w:r>
    </w:p>
    <w:p w:rsidR="00B36CBA" w:rsidRPr="00E10223" w:rsidRDefault="00B36CBA" w:rsidP="00B36CBA">
      <w:pPr>
        <w:rPr>
          <w:b/>
        </w:rPr>
      </w:pPr>
      <w:r w:rsidRPr="00E10223">
        <w:rPr>
          <w:b/>
        </w:rPr>
        <w:lastRenderedPageBreak/>
        <w:t xml:space="preserve">¿Qué trabajo se hace? </w:t>
      </w:r>
    </w:p>
    <w:p w:rsidR="00B36CBA" w:rsidRPr="00E10223" w:rsidRDefault="00B36CBA" w:rsidP="00B36CBA">
      <w:pPr>
        <w:rPr>
          <w:u w:val="single"/>
        </w:rPr>
      </w:pPr>
      <w:r w:rsidRPr="00E10223">
        <w:rPr>
          <w:u w:val="single"/>
        </w:rPr>
        <w:t xml:space="preserve">PAGO DE EMPLEADOS: </w:t>
      </w:r>
    </w:p>
    <w:p w:rsidR="00B36CBA" w:rsidRDefault="00B36CBA" w:rsidP="00B36CBA">
      <w:pPr>
        <w:pStyle w:val="Prrafodelista"/>
        <w:numPr>
          <w:ilvl w:val="0"/>
          <w:numId w:val="1"/>
        </w:numPr>
      </w:pPr>
      <w:r>
        <w:t>Depósito a cuenta</w:t>
      </w:r>
    </w:p>
    <w:p w:rsidR="00B36CBA" w:rsidRPr="00E10223" w:rsidRDefault="00B36CBA" w:rsidP="00B36CBA">
      <w:pPr>
        <w:rPr>
          <w:b/>
        </w:rPr>
      </w:pPr>
      <w:r w:rsidRPr="00E10223">
        <w:rPr>
          <w:b/>
        </w:rPr>
        <w:t xml:space="preserve">¿Quién lo hace? </w:t>
      </w:r>
    </w:p>
    <w:p w:rsidR="00B36CBA" w:rsidRDefault="00B36CBA" w:rsidP="00B36CBA">
      <w:r>
        <w:t xml:space="preserve">Encargado de finanzas. </w:t>
      </w:r>
    </w:p>
    <w:p w:rsidR="00B36CBA" w:rsidRPr="000D48AB" w:rsidRDefault="00B36CBA" w:rsidP="00B36CBA">
      <w:pPr>
        <w:rPr>
          <w:b/>
        </w:rPr>
      </w:pPr>
      <w:r w:rsidRPr="000D48AB">
        <w:rPr>
          <w:b/>
        </w:rPr>
        <w:t xml:space="preserve">¿Cómo se hace? </w:t>
      </w:r>
    </w:p>
    <w:p w:rsidR="00B36CBA" w:rsidRDefault="00B36CBA" w:rsidP="00B36CBA">
      <w:r w:rsidRPr="009D47AC">
        <w:rPr>
          <w:i/>
        </w:rPr>
        <w:t>Depósito a cuenta</w:t>
      </w:r>
      <w:r>
        <w:rPr>
          <w:i/>
        </w:rPr>
        <w:t xml:space="preserve">: </w:t>
      </w:r>
      <w:r w:rsidRPr="00DE2481">
        <w:t xml:space="preserve">El encargado de finanzas transfiere electrónicamente el monto a cuenta personal de colaborador, informa sobre transferencia y envía fotografía de comprobante.  </w:t>
      </w:r>
    </w:p>
    <w:p w:rsidR="00B36CBA" w:rsidRPr="009A2B35" w:rsidRDefault="00B36CBA" w:rsidP="00B36CBA">
      <w:pPr>
        <w:rPr>
          <w:b/>
        </w:rPr>
      </w:pPr>
      <w:r w:rsidRPr="009A2B35">
        <w:rPr>
          <w:b/>
        </w:rPr>
        <w:t xml:space="preserve">¿Dónde se hace? </w:t>
      </w:r>
    </w:p>
    <w:p w:rsidR="00B36CBA" w:rsidRDefault="00B36CBA" w:rsidP="00B36CBA">
      <w:r>
        <w:t>Desde donde se encuentre el encargado de finanzas</w:t>
      </w:r>
    </w:p>
    <w:p w:rsidR="00B36CBA" w:rsidRDefault="00B36CBA" w:rsidP="00B36CBA">
      <w:pPr>
        <w:rPr>
          <w:b/>
        </w:rPr>
      </w:pPr>
      <w:r w:rsidRPr="009A2B35">
        <w:rPr>
          <w:b/>
        </w:rPr>
        <w:t>¿Cuándo se hace?</w:t>
      </w:r>
    </w:p>
    <w:p w:rsidR="00B36CBA" w:rsidRDefault="00B36CBA" w:rsidP="00B36CBA">
      <w:r w:rsidRPr="009A2B35">
        <w:t>Quincenalmente</w:t>
      </w:r>
    </w:p>
    <w:p w:rsidR="00B36CBA" w:rsidRDefault="00B36CBA" w:rsidP="00B36CBA">
      <w:pPr>
        <w:rPr>
          <w:b/>
        </w:rPr>
      </w:pPr>
      <w:r w:rsidRPr="009A2B35">
        <w:rPr>
          <w:b/>
        </w:rPr>
        <w:t xml:space="preserve">¿Para qué se hace? </w:t>
      </w:r>
    </w:p>
    <w:p w:rsidR="00B36CBA" w:rsidRPr="009A2B35" w:rsidRDefault="00B36CBA" w:rsidP="00B36CBA">
      <w:r w:rsidRPr="009A2B35">
        <w:t xml:space="preserve">Parte de operación </w:t>
      </w:r>
    </w:p>
    <w:p w:rsidR="00B36CBA" w:rsidRPr="00DE2481" w:rsidRDefault="00B36CBA" w:rsidP="00B36CBA">
      <w:pPr>
        <w:rPr>
          <w:b/>
        </w:rPr>
      </w:pPr>
      <w:r w:rsidRPr="00DE2481">
        <w:rPr>
          <w:b/>
        </w:rPr>
        <w:t xml:space="preserve">¿Qué trabajo se hace? </w:t>
      </w:r>
    </w:p>
    <w:p w:rsidR="00B36CBA" w:rsidRPr="00DE2481" w:rsidRDefault="00B36CBA" w:rsidP="00B36CBA">
      <w:pPr>
        <w:rPr>
          <w:u w:val="single"/>
        </w:rPr>
      </w:pPr>
      <w:r w:rsidRPr="00DE2481">
        <w:rPr>
          <w:u w:val="single"/>
        </w:rPr>
        <w:t>PAUTAS Y PAGO DE PLATAFORMAS</w:t>
      </w:r>
      <w:r>
        <w:rPr>
          <w:u w:val="single"/>
        </w:rPr>
        <w:t>:</w:t>
      </w:r>
      <w:r w:rsidRPr="00DE2481">
        <w:rPr>
          <w:u w:val="single"/>
        </w:rPr>
        <w:t xml:space="preserve"> </w:t>
      </w:r>
    </w:p>
    <w:p w:rsidR="00B36CBA" w:rsidRDefault="00B36CBA" w:rsidP="00B36CBA">
      <w:pPr>
        <w:pStyle w:val="Prrafodelista"/>
        <w:numPr>
          <w:ilvl w:val="0"/>
          <w:numId w:val="1"/>
        </w:numPr>
      </w:pPr>
      <w:r w:rsidRPr="00DE2481">
        <w:t xml:space="preserve">Realización de </w:t>
      </w:r>
      <w:r>
        <w:t>pagos</w:t>
      </w:r>
    </w:p>
    <w:p w:rsidR="00B36CBA" w:rsidRPr="002D6952" w:rsidRDefault="00B36CBA" w:rsidP="00B36CBA">
      <w:pPr>
        <w:rPr>
          <w:b/>
        </w:rPr>
      </w:pPr>
      <w:r w:rsidRPr="002D6952">
        <w:rPr>
          <w:b/>
        </w:rPr>
        <w:t>¿Quién lo hace?</w:t>
      </w:r>
    </w:p>
    <w:p w:rsidR="00B36CBA" w:rsidRPr="002D6952" w:rsidRDefault="00B36CBA" w:rsidP="00B36CBA">
      <w:r>
        <w:t xml:space="preserve">Encargado de finanzas en conjunto con programador y gerente general. </w:t>
      </w:r>
    </w:p>
    <w:p w:rsidR="00B36CBA" w:rsidRPr="002D6952" w:rsidRDefault="00B36CBA" w:rsidP="00B36CBA">
      <w:pPr>
        <w:rPr>
          <w:b/>
        </w:rPr>
      </w:pPr>
      <w:r w:rsidRPr="000D48AB">
        <w:rPr>
          <w:b/>
        </w:rPr>
        <w:t xml:space="preserve">¿Cómo se hace? </w:t>
      </w:r>
    </w:p>
    <w:p w:rsidR="00B36CBA" w:rsidRPr="002D6952" w:rsidRDefault="00B36CBA" w:rsidP="00B36CBA">
      <w:pPr>
        <w:rPr>
          <w:b/>
        </w:rPr>
      </w:pPr>
      <w:r w:rsidRPr="002D6952">
        <w:rPr>
          <w:i/>
        </w:rPr>
        <w:t xml:space="preserve">Realización de pagos pauta: </w:t>
      </w:r>
      <w:r>
        <w:t xml:space="preserve">Se decide el monto a pautar, la persona de atención al cliente realiza pauta desde su cuenta bancaria personal y lo comunica al encargado de finanzas, éste transfiere el monto con el fin de reembolsar. </w:t>
      </w:r>
    </w:p>
    <w:p w:rsidR="00B36CBA" w:rsidRDefault="00B36CBA" w:rsidP="00B36CBA">
      <w:r>
        <w:rPr>
          <w:i/>
        </w:rPr>
        <w:t xml:space="preserve">Pago de plataformas digitales: </w:t>
      </w:r>
      <w:r>
        <w:t xml:space="preserve">Se transfiere el monto a pagar al programador, el gerente general informa a éste que ya se ha realizado depósito y el programador procede el pago. </w:t>
      </w:r>
    </w:p>
    <w:p w:rsidR="00B36CBA" w:rsidRPr="00BC062C" w:rsidRDefault="00B36CBA" w:rsidP="00B36CBA">
      <w:pPr>
        <w:rPr>
          <w:b/>
        </w:rPr>
      </w:pPr>
      <w:r w:rsidRPr="00BC062C">
        <w:rPr>
          <w:b/>
        </w:rPr>
        <w:t xml:space="preserve">¿Cuándo se hace? </w:t>
      </w:r>
    </w:p>
    <w:p w:rsidR="00B36CBA" w:rsidRDefault="00B36CBA" w:rsidP="00B36CBA">
      <w:r>
        <w:t xml:space="preserve">Mensualmente </w:t>
      </w:r>
    </w:p>
    <w:p w:rsidR="00B36CBA" w:rsidRPr="00BC062C" w:rsidRDefault="00B36CBA" w:rsidP="00B36CBA">
      <w:pPr>
        <w:rPr>
          <w:b/>
        </w:rPr>
      </w:pPr>
      <w:r w:rsidRPr="00BC062C">
        <w:rPr>
          <w:b/>
        </w:rPr>
        <w:t xml:space="preserve">¿Dónde se hace? </w:t>
      </w:r>
    </w:p>
    <w:p w:rsidR="00B36CBA" w:rsidRDefault="00B36CBA" w:rsidP="00B36CBA">
      <w:r>
        <w:t>Oficinas administrativas y oficinas de programador</w:t>
      </w:r>
    </w:p>
    <w:p w:rsidR="00B36CBA" w:rsidRPr="00BC062C" w:rsidRDefault="00B36CBA" w:rsidP="00B36CBA">
      <w:pPr>
        <w:rPr>
          <w:b/>
        </w:rPr>
      </w:pPr>
      <w:r w:rsidRPr="00BC062C">
        <w:rPr>
          <w:b/>
        </w:rPr>
        <w:t>¿Por qué se hace?</w:t>
      </w:r>
    </w:p>
    <w:p w:rsidR="00B36CBA" w:rsidRPr="00DE2481" w:rsidRDefault="00B36CBA" w:rsidP="00B36CBA">
      <w:r>
        <w:lastRenderedPageBreak/>
        <w:t xml:space="preserve"> Tener más herramientas y más alcance </w:t>
      </w:r>
    </w:p>
    <w:p w:rsidR="00B36CBA" w:rsidRDefault="00B36CBA" w:rsidP="00B36CBA">
      <w:pPr>
        <w:rPr>
          <w:u w:val="single"/>
        </w:rPr>
      </w:pPr>
      <w:r>
        <w:rPr>
          <w:u w:val="single"/>
        </w:rPr>
        <w:t>DEPÓ</w:t>
      </w:r>
      <w:r w:rsidRPr="00E10223">
        <w:rPr>
          <w:u w:val="single"/>
        </w:rPr>
        <w:t xml:space="preserve">SITOS: </w:t>
      </w:r>
    </w:p>
    <w:p w:rsidR="00B36CBA" w:rsidRDefault="00B36CBA" w:rsidP="00B36CBA">
      <w:pPr>
        <w:rPr>
          <w:u w:val="single"/>
        </w:rPr>
      </w:pPr>
      <w:r>
        <w:rPr>
          <w:u w:val="single"/>
        </w:rPr>
        <w:t>CONTRATACIONES:</w:t>
      </w:r>
    </w:p>
    <w:p w:rsidR="00B36CBA" w:rsidRDefault="00B36CBA" w:rsidP="00B36CBA">
      <w:pPr>
        <w:rPr>
          <w:u w:val="single"/>
        </w:rPr>
      </w:pPr>
      <w:r>
        <w:rPr>
          <w:u w:val="single"/>
        </w:rPr>
        <w:t xml:space="preserve">CONTABILIDAD: </w:t>
      </w:r>
    </w:p>
    <w:p w:rsidR="00B36CBA" w:rsidRDefault="00B36CBA" w:rsidP="00B36CBA">
      <w:pPr>
        <w:rPr>
          <w:u w:val="single"/>
        </w:rPr>
      </w:pPr>
      <w:r>
        <w:rPr>
          <w:u w:val="single"/>
        </w:rPr>
        <w:t xml:space="preserve">BASES DE DATOS: </w:t>
      </w:r>
    </w:p>
    <w:p w:rsidR="00B36CBA" w:rsidRPr="00E10223" w:rsidRDefault="00B36CBA" w:rsidP="00B36CBA">
      <w:pPr>
        <w:rPr>
          <w:u w:val="single"/>
        </w:rPr>
      </w:pPr>
    </w:p>
    <w:p w:rsidR="00B36CBA" w:rsidRDefault="00B36CBA" w:rsidP="00B36CBA">
      <w:r>
        <w:t xml:space="preserve">Dudas: </w:t>
      </w:r>
    </w:p>
    <w:p w:rsidR="00B36CBA" w:rsidRDefault="00B36CBA" w:rsidP="00B36CBA">
      <w:pPr>
        <w:rPr>
          <w:b/>
        </w:rPr>
      </w:pPr>
      <w:proofErr w:type="gramStart"/>
      <w:r>
        <w:rPr>
          <w:b/>
        </w:rPr>
        <w:t>El llenado del cuadro quincenal cuándo se hace?</w:t>
      </w:r>
      <w:proofErr w:type="gramEnd"/>
      <w:r>
        <w:rPr>
          <w:b/>
        </w:rPr>
        <w:t xml:space="preserve"> No me respondieron esto </w:t>
      </w:r>
    </w:p>
    <w:p w:rsidR="00B36CBA" w:rsidRPr="002D6952" w:rsidRDefault="00B36CBA" w:rsidP="00B36CBA">
      <w:pPr>
        <w:rPr>
          <w:b/>
        </w:rPr>
      </w:pPr>
      <w:r w:rsidRPr="002D6952">
        <w:rPr>
          <w:b/>
        </w:rPr>
        <w:t xml:space="preserve">Mandar a hacer contratos, facturas, crédito fiscal. Quien lo hace y quien lo guarda, como se lleva. </w:t>
      </w:r>
      <w:r>
        <w:rPr>
          <w:b/>
        </w:rPr>
        <w:t xml:space="preserve">El lunes lo veremos </w:t>
      </w:r>
    </w:p>
    <w:p w:rsidR="00B36CBA" w:rsidRDefault="00B36CBA" w:rsidP="00B36CBA">
      <w:pPr>
        <w:rPr>
          <w:b/>
        </w:rPr>
      </w:pPr>
      <w:r w:rsidRPr="002D6952">
        <w:rPr>
          <w:b/>
        </w:rPr>
        <w:t xml:space="preserve">Quién y Cuándo entrega contratos a socios, </w:t>
      </w:r>
      <w:proofErr w:type="gramStart"/>
      <w:r w:rsidRPr="002D6952">
        <w:rPr>
          <w:b/>
        </w:rPr>
        <w:t>cuántos maneja cada uno en promedio?</w:t>
      </w:r>
      <w:proofErr w:type="gramEnd"/>
      <w:r w:rsidRPr="002D6952">
        <w:rPr>
          <w:b/>
        </w:rPr>
        <w:t xml:space="preserve"> </w:t>
      </w:r>
      <w:r>
        <w:rPr>
          <w:b/>
        </w:rPr>
        <w:t xml:space="preserve">Maneja 3 contratos en promedio y los entrega encargado de finanzas. </w:t>
      </w:r>
    </w:p>
    <w:p w:rsidR="00176B25" w:rsidRDefault="00B36CBA" w:rsidP="00B36CBA">
      <w:pPr>
        <w:rPr>
          <w:b/>
        </w:rPr>
      </w:pPr>
      <w:proofErr w:type="gramStart"/>
      <w:r>
        <w:rPr>
          <w:b/>
        </w:rPr>
        <w:t>Cuando es pago digital qué pasa con los socios?</w:t>
      </w:r>
      <w:proofErr w:type="gramEnd"/>
      <w:r>
        <w:rPr>
          <w:b/>
        </w:rPr>
        <w:t xml:space="preserve"> Pues ellos no reciben efectivo. </w:t>
      </w:r>
    </w:p>
    <w:p w:rsidR="00176B25" w:rsidRDefault="00176B25">
      <w:pPr>
        <w:rPr>
          <w:b/>
        </w:rPr>
      </w:pPr>
      <w:r>
        <w:rPr>
          <w:b/>
        </w:rPr>
        <w:br w:type="page"/>
      </w:r>
    </w:p>
    <w:p w:rsidR="00B36CBA" w:rsidRPr="002D6952" w:rsidRDefault="00B36CBA" w:rsidP="00B36CBA">
      <w:pPr>
        <w:rPr>
          <w:b/>
        </w:rPr>
      </w:pPr>
    </w:p>
    <w:p w:rsidR="00BD304D" w:rsidRPr="00B36CBA" w:rsidRDefault="0062305E" w:rsidP="00B36CBA">
      <w:r w:rsidRPr="00B36CBA">
        <w:t xml:space="preserve"> </w:t>
      </w:r>
    </w:p>
    <w:p w:rsidR="000A098D" w:rsidRDefault="000A098D" w:rsidP="00B36CBA"/>
    <w:p w:rsidR="000A098D" w:rsidRDefault="000A098D">
      <w:r>
        <w:br w:type="page"/>
      </w:r>
    </w:p>
    <w:p w:rsidR="0062305E" w:rsidRPr="00B36CBA" w:rsidRDefault="0062305E" w:rsidP="00B36CBA"/>
    <w:sectPr w:rsidR="0062305E" w:rsidRPr="00B36CBA">
      <w:head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6925" w:rsidRDefault="00B16925" w:rsidP="00CC05CE">
      <w:pPr>
        <w:spacing w:after="0" w:line="240" w:lineRule="auto"/>
      </w:pPr>
      <w:r>
        <w:separator/>
      </w:r>
    </w:p>
  </w:endnote>
  <w:endnote w:type="continuationSeparator" w:id="0">
    <w:p w:rsidR="00B16925" w:rsidRDefault="00B16925" w:rsidP="00CC0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6925" w:rsidRDefault="00B16925" w:rsidP="00CC05CE">
      <w:pPr>
        <w:spacing w:after="0" w:line="240" w:lineRule="auto"/>
      </w:pPr>
      <w:r>
        <w:separator/>
      </w:r>
    </w:p>
  </w:footnote>
  <w:footnote w:type="continuationSeparator" w:id="0">
    <w:p w:rsidR="00B16925" w:rsidRDefault="00B16925" w:rsidP="00CC05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5CE" w:rsidRDefault="006A709B" w:rsidP="006A709B">
    <w:pPr>
      <w:pStyle w:val="Encabezado"/>
      <w:jc w:val="center"/>
    </w:pPr>
    <w:r>
      <w:rPr>
        <w:noProof/>
        <w:lang w:eastAsia="es-MX"/>
      </w:rPr>
      <w:drawing>
        <wp:anchor distT="0" distB="0" distL="114300" distR="114300" simplePos="0" relativeHeight="251658240" behindDoc="1" locked="0" layoutInCell="1" allowOverlap="1" wp14:anchorId="3AFAD2B7" wp14:editId="437279B1">
          <wp:simplePos x="0" y="0"/>
          <wp:positionH relativeFrom="leftMargin">
            <wp:posOffset>146685</wp:posOffset>
          </wp:positionH>
          <wp:positionV relativeFrom="paragraph">
            <wp:posOffset>-418333</wp:posOffset>
          </wp:positionV>
          <wp:extent cx="929640" cy="929640"/>
          <wp:effectExtent l="0" t="0" r="3810" b="0"/>
          <wp:wrapThrough wrapText="bothSides">
            <wp:wrapPolygon edited="0">
              <wp:start x="7967" y="1328"/>
              <wp:lineTo x="5754" y="3098"/>
              <wp:lineTo x="3984" y="6197"/>
              <wp:lineTo x="3984" y="9295"/>
              <wp:lineTo x="1328" y="13721"/>
              <wp:lineTo x="443" y="15934"/>
              <wp:lineTo x="443" y="18148"/>
              <wp:lineTo x="3984" y="19918"/>
              <wp:lineTo x="6639" y="19918"/>
              <wp:lineTo x="21246" y="18148"/>
              <wp:lineTo x="20803" y="16377"/>
              <wp:lineTo x="15492" y="9295"/>
              <wp:lineTo x="15934" y="7082"/>
              <wp:lineTo x="13721" y="3098"/>
              <wp:lineTo x="11508" y="1328"/>
              <wp:lineTo x="7967" y="1328"/>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y circle logo no vectorr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9640" cy="9296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1312" behindDoc="0" locked="0" layoutInCell="1" allowOverlap="1" wp14:anchorId="7D172198" wp14:editId="7B70C7CA">
              <wp:simplePos x="0" y="0"/>
              <wp:positionH relativeFrom="column">
                <wp:posOffset>-1048385</wp:posOffset>
              </wp:positionH>
              <wp:positionV relativeFrom="paragraph">
                <wp:posOffset>464316</wp:posOffset>
              </wp:positionV>
              <wp:extent cx="8928000" cy="0"/>
              <wp:effectExtent l="0" t="0" r="26035" b="19050"/>
              <wp:wrapNone/>
              <wp:docPr id="14" name="Conector recto 14"/>
              <wp:cNvGraphicFramePr/>
              <a:graphic xmlns:a="http://schemas.openxmlformats.org/drawingml/2006/main">
                <a:graphicData uri="http://schemas.microsoft.com/office/word/2010/wordprocessingShape">
                  <wps:wsp>
                    <wps:cNvCnPr/>
                    <wps:spPr>
                      <a:xfrm>
                        <a:off x="0" y="0"/>
                        <a:ext cx="8928000" cy="0"/>
                      </a:xfrm>
                      <a:prstGeom prst="line">
                        <a:avLst/>
                      </a:prstGeom>
                      <a:ln>
                        <a:solidFill>
                          <a:srgbClr val="EA8238"/>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D0FB8D" id="Conector recto 1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5pt,36.55pt" to="620.4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" strokecolor="#ea8238" strokeweight="1pt">
              <v:stroke joinstyle="miter"/>
            </v:line>
          </w:pict>
        </mc:Fallback>
      </mc:AlternateContent>
    </w:r>
    <w:r>
      <w:rPr>
        <w:noProof/>
        <w:lang w:eastAsia="es-MX"/>
      </w:rPr>
      <mc:AlternateContent>
        <mc:Choice Requires="wps">
          <w:drawing>
            <wp:anchor distT="0" distB="0" distL="114300" distR="114300" simplePos="0" relativeHeight="251663360" behindDoc="0" locked="0" layoutInCell="1" allowOverlap="1" wp14:anchorId="30AD8F16" wp14:editId="0D571ED4">
              <wp:simplePos x="0" y="0"/>
              <wp:positionH relativeFrom="column">
                <wp:posOffset>6955790</wp:posOffset>
              </wp:positionH>
              <wp:positionV relativeFrom="paragraph">
                <wp:posOffset>50712</wp:posOffset>
              </wp:positionV>
              <wp:extent cx="8928000" cy="0"/>
              <wp:effectExtent l="0" t="0" r="26035" b="19050"/>
              <wp:wrapNone/>
              <wp:docPr id="15" name="Conector recto 15"/>
              <wp:cNvGraphicFramePr/>
              <a:graphic xmlns:a="http://schemas.openxmlformats.org/drawingml/2006/main">
                <a:graphicData uri="http://schemas.microsoft.com/office/word/2010/wordprocessingShape">
                  <wps:wsp>
                    <wps:cNvCnPr/>
                    <wps:spPr>
                      <a:xfrm>
                        <a:off x="0" y="0"/>
                        <a:ext cx="8928000" cy="0"/>
                      </a:xfrm>
                      <a:prstGeom prst="line">
                        <a:avLst/>
                      </a:prstGeom>
                      <a:ln>
                        <a:solidFill>
                          <a:srgbClr val="EA8238"/>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D300DB" id="Conector recto 1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7pt,4pt" to="1250.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" strokecolor="#ea8238" strokeweight="1pt">
              <v:stroke joinstyle="miter"/>
            </v:line>
          </w:pict>
        </mc:Fallback>
      </mc:AlternateContent>
    </w:r>
    <w:r>
      <w:rPr>
        <w:noProof/>
        <w:lang w:eastAsia="es-MX"/>
      </w:rPr>
      <mc:AlternateContent>
        <mc:Choice Requires="wps">
          <w:drawing>
            <wp:anchor distT="0" distB="0" distL="114300" distR="114300" simplePos="0" relativeHeight="251660288" behindDoc="0" locked="0" layoutInCell="1" allowOverlap="1" wp14:anchorId="62466AB4" wp14:editId="4278645E">
              <wp:simplePos x="0" y="0"/>
              <wp:positionH relativeFrom="column">
                <wp:posOffset>6986270</wp:posOffset>
              </wp:positionH>
              <wp:positionV relativeFrom="paragraph">
                <wp:posOffset>575419</wp:posOffset>
              </wp:positionV>
              <wp:extent cx="7851227" cy="47494"/>
              <wp:effectExtent l="0" t="0" r="35560" b="29210"/>
              <wp:wrapNone/>
              <wp:docPr id="13" name="Conector recto 13"/>
              <wp:cNvGraphicFramePr/>
              <a:graphic xmlns:a="http://schemas.openxmlformats.org/drawingml/2006/main">
                <a:graphicData uri="http://schemas.microsoft.com/office/word/2010/wordprocessingShape">
                  <wps:wsp>
                    <wps:cNvCnPr/>
                    <wps:spPr>
                      <a:xfrm flipV="1">
                        <a:off x="0" y="0"/>
                        <a:ext cx="7851227" cy="4749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53F67E" id="Conector recto 1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550.1pt,45.3pt" to="1168.3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" strokecolor="#5b9bd5 [3204]" strokeweight=".5pt">
              <v:stroke joinstyle="miter"/>
            </v:line>
          </w:pict>
        </mc:Fallback>
      </mc:AlternateContent>
    </w:r>
    <w:r w:rsidR="00CC05CE">
      <w:rPr>
        <w:noProof/>
        <w:lang w:eastAsia="es-MX"/>
      </w:rPr>
      <mc:AlternateContent>
        <mc:Choice Requires="wps">
          <w:drawing>
            <wp:anchor distT="0" distB="0" distL="114300" distR="114300" simplePos="0" relativeHeight="251659264" behindDoc="0" locked="0" layoutInCell="1" allowOverlap="1" wp14:anchorId="1FAF2FFC" wp14:editId="1ED0951D">
              <wp:simplePos x="0" y="0"/>
              <wp:positionH relativeFrom="page">
                <wp:posOffset>7882890</wp:posOffset>
              </wp:positionH>
              <wp:positionV relativeFrom="paragraph">
                <wp:posOffset>527159</wp:posOffset>
              </wp:positionV>
              <wp:extent cx="7961587" cy="63062"/>
              <wp:effectExtent l="0" t="0" r="20955" b="32385"/>
              <wp:wrapNone/>
              <wp:docPr id="11" name="Conector recto 11"/>
              <wp:cNvGraphicFramePr/>
              <a:graphic xmlns:a="http://schemas.openxmlformats.org/drawingml/2006/main">
                <a:graphicData uri="http://schemas.microsoft.com/office/word/2010/wordprocessingShape">
                  <wps:wsp>
                    <wps:cNvCnPr/>
                    <wps:spPr>
                      <a:xfrm flipV="1">
                        <a:off x="0" y="0"/>
                        <a:ext cx="7961587" cy="63062"/>
                      </a:xfrm>
                      <a:prstGeom prst="line">
                        <a:avLst/>
                      </a:prstGeom>
                      <a:ln>
                        <a:solidFill>
                          <a:srgbClr val="EA823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64A6DE" id="Conector recto 11" o:spid="_x0000_s1026" style="position:absolute;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20.7pt,41.5pt" to="1247.6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" strokecolor="#ea8238" strokeweight=".5pt">
              <v:stroke joinstyle="miter"/>
              <w10:wrap anchorx="page"/>
            </v:line>
          </w:pict>
        </mc:Fallback>
      </mc:AlternateContent>
    </w:r>
    <w:r>
      <w:t>MANUAL DE POLÍTICAS Y PROCEDIMIENTOS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37F54"/>
    <w:multiLevelType w:val="hybridMultilevel"/>
    <w:tmpl w:val="168A1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1E262BE"/>
    <w:multiLevelType w:val="hybridMultilevel"/>
    <w:tmpl w:val="EB0EF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C6F3EED"/>
    <w:multiLevelType w:val="hybridMultilevel"/>
    <w:tmpl w:val="D7D0CD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78E"/>
    <w:rsid w:val="000A098D"/>
    <w:rsid w:val="000D48AB"/>
    <w:rsid w:val="0015613C"/>
    <w:rsid w:val="00176B25"/>
    <w:rsid w:val="00195B95"/>
    <w:rsid w:val="00253CCA"/>
    <w:rsid w:val="002C4FE3"/>
    <w:rsid w:val="002C6B57"/>
    <w:rsid w:val="002D6A7F"/>
    <w:rsid w:val="00335798"/>
    <w:rsid w:val="00361FC8"/>
    <w:rsid w:val="0036684F"/>
    <w:rsid w:val="003A0E3C"/>
    <w:rsid w:val="003A2F80"/>
    <w:rsid w:val="004706BF"/>
    <w:rsid w:val="005446C3"/>
    <w:rsid w:val="0054596D"/>
    <w:rsid w:val="00563E9F"/>
    <w:rsid w:val="005642E0"/>
    <w:rsid w:val="00575355"/>
    <w:rsid w:val="00576FD8"/>
    <w:rsid w:val="0062305E"/>
    <w:rsid w:val="006A709B"/>
    <w:rsid w:val="00716830"/>
    <w:rsid w:val="00732AF9"/>
    <w:rsid w:val="007923DD"/>
    <w:rsid w:val="007E6B59"/>
    <w:rsid w:val="00934B3B"/>
    <w:rsid w:val="009B2697"/>
    <w:rsid w:val="009C2D14"/>
    <w:rsid w:val="00A96906"/>
    <w:rsid w:val="00B16925"/>
    <w:rsid w:val="00B36CBA"/>
    <w:rsid w:val="00B77854"/>
    <w:rsid w:val="00BD304D"/>
    <w:rsid w:val="00CC05CE"/>
    <w:rsid w:val="00D83FAB"/>
    <w:rsid w:val="00E10223"/>
    <w:rsid w:val="00F3578E"/>
    <w:rsid w:val="00FE49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1668AA"/>
  <w15:chartTrackingRefBased/>
  <w15:docId w15:val="{999BB00F-D15E-423E-B96A-8C3CE2F7A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CBA"/>
  </w:style>
  <w:style w:type="paragraph" w:styleId="Ttulo1">
    <w:name w:val="heading 1"/>
    <w:basedOn w:val="Normal"/>
    <w:next w:val="Normal"/>
    <w:link w:val="Ttulo1Car"/>
    <w:uiPriority w:val="9"/>
    <w:qFormat/>
    <w:rsid w:val="00B778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83FAB"/>
    <w:pPr>
      <w:ind w:left="720"/>
      <w:contextualSpacing/>
    </w:pPr>
  </w:style>
  <w:style w:type="character" w:customStyle="1" w:styleId="Ttulo1Car">
    <w:name w:val="Título 1 Car"/>
    <w:basedOn w:val="Fuentedeprrafopredeter"/>
    <w:link w:val="Ttulo1"/>
    <w:uiPriority w:val="9"/>
    <w:rsid w:val="00B77854"/>
    <w:rPr>
      <w:rFonts w:asciiTheme="majorHAnsi" w:eastAsiaTheme="majorEastAsia" w:hAnsiTheme="majorHAnsi" w:cstheme="majorBidi"/>
      <w:color w:val="2E74B5" w:themeColor="accent1" w:themeShade="BF"/>
      <w:sz w:val="32"/>
      <w:szCs w:val="32"/>
    </w:rPr>
  </w:style>
  <w:style w:type="paragraph" w:customStyle="1" w:styleId="04xlpa">
    <w:name w:val="_04xlpa"/>
    <w:basedOn w:val="Normal"/>
    <w:rsid w:val="00B7785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jsgrdq">
    <w:name w:val="jsgrdq"/>
    <w:basedOn w:val="Fuentedeprrafopredeter"/>
    <w:rsid w:val="00B77854"/>
  </w:style>
  <w:style w:type="paragraph" w:styleId="Subttulo">
    <w:name w:val="Subtitle"/>
    <w:basedOn w:val="Normal"/>
    <w:next w:val="Normal"/>
    <w:link w:val="SubttuloCar"/>
    <w:uiPriority w:val="11"/>
    <w:qFormat/>
    <w:rsid w:val="002D6A7F"/>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2D6A7F"/>
    <w:rPr>
      <w:rFonts w:eastAsiaTheme="minorEastAsia"/>
      <w:color w:val="5A5A5A" w:themeColor="text1" w:themeTint="A5"/>
      <w:spacing w:val="15"/>
    </w:rPr>
  </w:style>
  <w:style w:type="paragraph" w:styleId="Encabezado">
    <w:name w:val="header"/>
    <w:basedOn w:val="Normal"/>
    <w:link w:val="EncabezadoCar"/>
    <w:uiPriority w:val="99"/>
    <w:unhideWhenUsed/>
    <w:rsid w:val="00CC05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05CE"/>
  </w:style>
  <w:style w:type="paragraph" w:styleId="Piedepgina">
    <w:name w:val="footer"/>
    <w:basedOn w:val="Normal"/>
    <w:link w:val="PiedepginaCar"/>
    <w:uiPriority w:val="99"/>
    <w:unhideWhenUsed/>
    <w:rsid w:val="00CC05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05CE"/>
  </w:style>
  <w:style w:type="table" w:styleId="Tablaconcuadrcula">
    <w:name w:val="Table Grid"/>
    <w:basedOn w:val="Tablanormal"/>
    <w:uiPriority w:val="39"/>
    <w:rsid w:val="006A7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54897">
      <w:bodyDiv w:val="1"/>
      <w:marLeft w:val="0"/>
      <w:marRight w:val="0"/>
      <w:marTop w:val="0"/>
      <w:marBottom w:val="0"/>
      <w:divBdr>
        <w:top w:val="none" w:sz="0" w:space="0" w:color="auto"/>
        <w:left w:val="none" w:sz="0" w:space="0" w:color="auto"/>
        <w:bottom w:val="none" w:sz="0" w:space="0" w:color="auto"/>
        <w:right w:val="none" w:sz="0" w:space="0" w:color="auto"/>
      </w:divBdr>
    </w:div>
    <w:div w:id="328991699">
      <w:bodyDiv w:val="1"/>
      <w:marLeft w:val="0"/>
      <w:marRight w:val="0"/>
      <w:marTop w:val="0"/>
      <w:marBottom w:val="0"/>
      <w:divBdr>
        <w:top w:val="none" w:sz="0" w:space="0" w:color="auto"/>
        <w:left w:val="none" w:sz="0" w:space="0" w:color="auto"/>
        <w:bottom w:val="none" w:sz="0" w:space="0" w:color="auto"/>
        <w:right w:val="none" w:sz="0" w:space="0" w:color="auto"/>
      </w:divBdr>
    </w:div>
    <w:div w:id="640766777">
      <w:bodyDiv w:val="1"/>
      <w:marLeft w:val="0"/>
      <w:marRight w:val="0"/>
      <w:marTop w:val="0"/>
      <w:marBottom w:val="0"/>
      <w:divBdr>
        <w:top w:val="none" w:sz="0" w:space="0" w:color="auto"/>
        <w:left w:val="none" w:sz="0" w:space="0" w:color="auto"/>
        <w:bottom w:val="none" w:sz="0" w:space="0" w:color="auto"/>
        <w:right w:val="none" w:sz="0" w:space="0" w:color="auto"/>
      </w:divBdr>
    </w:div>
    <w:div w:id="679428881">
      <w:bodyDiv w:val="1"/>
      <w:marLeft w:val="0"/>
      <w:marRight w:val="0"/>
      <w:marTop w:val="0"/>
      <w:marBottom w:val="0"/>
      <w:divBdr>
        <w:top w:val="none" w:sz="0" w:space="0" w:color="auto"/>
        <w:left w:val="none" w:sz="0" w:space="0" w:color="auto"/>
        <w:bottom w:val="none" w:sz="0" w:space="0" w:color="auto"/>
        <w:right w:val="none" w:sz="0" w:space="0" w:color="auto"/>
      </w:divBdr>
    </w:div>
    <w:div w:id="1129203886">
      <w:bodyDiv w:val="1"/>
      <w:marLeft w:val="0"/>
      <w:marRight w:val="0"/>
      <w:marTop w:val="0"/>
      <w:marBottom w:val="0"/>
      <w:divBdr>
        <w:top w:val="none" w:sz="0" w:space="0" w:color="auto"/>
        <w:left w:val="none" w:sz="0" w:space="0" w:color="auto"/>
        <w:bottom w:val="none" w:sz="0" w:space="0" w:color="auto"/>
        <w:right w:val="none" w:sz="0" w:space="0" w:color="auto"/>
      </w:divBdr>
    </w:div>
    <w:div w:id="1236284069">
      <w:bodyDiv w:val="1"/>
      <w:marLeft w:val="0"/>
      <w:marRight w:val="0"/>
      <w:marTop w:val="0"/>
      <w:marBottom w:val="0"/>
      <w:divBdr>
        <w:top w:val="none" w:sz="0" w:space="0" w:color="auto"/>
        <w:left w:val="none" w:sz="0" w:space="0" w:color="auto"/>
        <w:bottom w:val="none" w:sz="0" w:space="0" w:color="auto"/>
        <w:right w:val="none" w:sz="0" w:space="0" w:color="auto"/>
      </w:divBdr>
    </w:div>
    <w:div w:id="1304047712">
      <w:bodyDiv w:val="1"/>
      <w:marLeft w:val="0"/>
      <w:marRight w:val="0"/>
      <w:marTop w:val="0"/>
      <w:marBottom w:val="0"/>
      <w:divBdr>
        <w:top w:val="none" w:sz="0" w:space="0" w:color="auto"/>
        <w:left w:val="none" w:sz="0" w:space="0" w:color="auto"/>
        <w:bottom w:val="none" w:sz="0" w:space="0" w:color="auto"/>
        <w:right w:val="none" w:sz="0" w:space="0" w:color="auto"/>
      </w:divBdr>
    </w:div>
    <w:div w:id="1373310448">
      <w:bodyDiv w:val="1"/>
      <w:marLeft w:val="0"/>
      <w:marRight w:val="0"/>
      <w:marTop w:val="0"/>
      <w:marBottom w:val="0"/>
      <w:divBdr>
        <w:top w:val="none" w:sz="0" w:space="0" w:color="auto"/>
        <w:left w:val="none" w:sz="0" w:space="0" w:color="auto"/>
        <w:bottom w:val="none" w:sz="0" w:space="0" w:color="auto"/>
        <w:right w:val="none" w:sz="0" w:space="0" w:color="auto"/>
      </w:divBdr>
    </w:div>
    <w:div w:id="1569069430">
      <w:bodyDiv w:val="1"/>
      <w:marLeft w:val="0"/>
      <w:marRight w:val="0"/>
      <w:marTop w:val="0"/>
      <w:marBottom w:val="0"/>
      <w:divBdr>
        <w:top w:val="none" w:sz="0" w:space="0" w:color="auto"/>
        <w:left w:val="none" w:sz="0" w:space="0" w:color="auto"/>
        <w:bottom w:val="none" w:sz="0" w:space="0" w:color="auto"/>
        <w:right w:val="none" w:sz="0" w:space="0" w:color="auto"/>
      </w:divBdr>
    </w:div>
    <w:div w:id="184878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7006</TotalTime>
  <Pages>21</Pages>
  <Words>2719</Words>
  <Characters>14957</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7</cp:revision>
  <dcterms:created xsi:type="dcterms:W3CDTF">2020-06-19T15:51:00Z</dcterms:created>
  <dcterms:modified xsi:type="dcterms:W3CDTF">2020-06-26T16:22:00Z</dcterms:modified>
</cp:coreProperties>
</file>