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12" w:rsidRDefault="00121B3F" w:rsidP="00121B3F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Estudio de Mercado. </w:t>
      </w:r>
    </w:p>
    <w:p w:rsidR="00121B3F" w:rsidRDefault="00121B3F" w:rsidP="00121B3F">
      <w:pPr>
        <w:rPr>
          <w:b/>
          <w:u w:val="single"/>
        </w:rPr>
      </w:pPr>
    </w:p>
    <w:p w:rsidR="005F600F" w:rsidRPr="003C25FB" w:rsidRDefault="00121B3F" w:rsidP="00121B3F">
      <w:pPr>
        <w:rPr>
          <w:b/>
        </w:rPr>
      </w:pPr>
      <w:r w:rsidRPr="003C25FB">
        <w:rPr>
          <w:b/>
        </w:rPr>
        <w:t>Naming</w:t>
      </w:r>
      <w:r w:rsidR="003C25FB" w:rsidRPr="003C25FB">
        <w:rPr>
          <w:b/>
        </w:rPr>
        <w:t xml:space="preserve">: </w:t>
      </w:r>
      <w:r w:rsidR="003C25FB" w:rsidRPr="00303091">
        <w:t>“SWAP”</w:t>
      </w:r>
    </w:p>
    <w:p w:rsidR="00121B3F" w:rsidRPr="00303091" w:rsidRDefault="005F600F" w:rsidP="00121B3F">
      <w:r w:rsidRPr="005F600F">
        <w:rPr>
          <w:b/>
        </w:rPr>
        <w:t xml:space="preserve">Técnica utilizada: </w:t>
      </w:r>
      <w:r w:rsidRPr="00303091">
        <w:t>Nombre del</w:t>
      </w:r>
      <w:r w:rsidR="003C25FB" w:rsidRPr="00303091">
        <w:t xml:space="preserve"> tipo descriptivo. </w:t>
      </w:r>
      <w:r w:rsidR="001A281B" w:rsidRPr="00303091">
        <w:t xml:space="preserve">Pues muestra el intercambio que realizamos </w:t>
      </w:r>
      <w:r w:rsidR="00AE74F8" w:rsidRPr="00303091">
        <w:t>entre personas tanto de vehículos como de efectivo</w:t>
      </w:r>
      <w:r w:rsidR="00744823" w:rsidRPr="00303091">
        <w:t>.</w:t>
      </w:r>
      <w:r w:rsidR="00AE74F8" w:rsidRPr="00303091">
        <w:t xml:space="preserve"> </w:t>
      </w:r>
    </w:p>
    <w:p w:rsidR="00AE74F8" w:rsidRDefault="00744823" w:rsidP="00121B3F">
      <w:pPr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314CD3B" wp14:editId="40121F2F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1876425" cy="1877060"/>
            <wp:effectExtent l="0" t="0" r="952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o complet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4F8">
        <w:rPr>
          <w:b/>
        </w:rPr>
        <w:t>Identidad Visual:</w:t>
      </w:r>
      <w:r w:rsidRPr="00303091">
        <w:t xml:space="preserve"> Isologotipo</w:t>
      </w:r>
    </w:p>
    <w:p w:rsidR="00AE74F8" w:rsidRDefault="00AE74F8" w:rsidP="00121B3F">
      <w:pPr>
        <w:rPr>
          <w:b/>
        </w:rPr>
      </w:pPr>
    </w:p>
    <w:p w:rsidR="00AE74F8" w:rsidRDefault="00AE74F8" w:rsidP="00121B3F">
      <w:pPr>
        <w:rPr>
          <w:b/>
        </w:rPr>
      </w:pPr>
      <w:r>
        <w:rPr>
          <w:b/>
        </w:rPr>
        <w:t xml:space="preserve">Tipografía: </w:t>
      </w:r>
    </w:p>
    <w:p w:rsidR="00AE74F8" w:rsidRDefault="00744823" w:rsidP="00121B3F">
      <w:pPr>
        <w:rPr>
          <w:b/>
        </w:rPr>
      </w:pPr>
      <w:r>
        <w:rPr>
          <w:b/>
        </w:rPr>
        <w:t xml:space="preserve">Tipografía principal: </w:t>
      </w:r>
      <w:r w:rsidRPr="00303091">
        <w:t>Good Times.</w:t>
      </w:r>
      <w:r>
        <w:rPr>
          <w:b/>
        </w:rPr>
        <w:t xml:space="preserve"> </w:t>
      </w:r>
    </w:p>
    <w:p w:rsidR="00744823" w:rsidRDefault="00744823" w:rsidP="00121B3F">
      <w:pPr>
        <w:rPr>
          <w:b/>
        </w:rPr>
      </w:pPr>
      <w:r>
        <w:rPr>
          <w:b/>
        </w:rPr>
        <w:t xml:space="preserve">Tipografía secundaria: </w:t>
      </w:r>
      <w:r w:rsidRPr="00303091">
        <w:t>Slim Sans Serif.</w:t>
      </w:r>
      <w:r>
        <w:rPr>
          <w:b/>
        </w:rPr>
        <w:t xml:space="preserve"> </w:t>
      </w:r>
    </w:p>
    <w:p w:rsidR="00744823" w:rsidRDefault="00744823" w:rsidP="00121B3F">
      <w:pPr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EC5F60B" wp14:editId="2B7CCB7B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4495800" cy="23501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a Cromátco con el marrón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91"/>
                    <a:stretch/>
                  </pic:blipFill>
                  <pic:spPr bwMode="auto">
                    <a:xfrm>
                      <a:off x="0" y="0"/>
                      <a:ext cx="4495800" cy="235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 xml:space="preserve">Gama Cromática: </w:t>
      </w:r>
    </w:p>
    <w:p w:rsidR="00303091" w:rsidRPr="00FD75C5" w:rsidRDefault="00303091" w:rsidP="00303091">
      <w:pPr>
        <w:jc w:val="both"/>
        <w:rPr>
          <w:rFonts w:cstheme="minorHAnsi"/>
          <w:lang w:val="es-ES"/>
        </w:rPr>
      </w:pPr>
      <w:r>
        <w:rPr>
          <w:b/>
        </w:rPr>
        <w:t xml:space="preserve">Azul: </w:t>
      </w:r>
      <w:r w:rsidRPr="00FD75C5">
        <w:rPr>
          <w:rFonts w:cstheme="minorHAnsi"/>
          <w:lang w:val="es-ES"/>
        </w:rPr>
        <w:t xml:space="preserve">Una de las emociones que más despierta el color azul es la confianza. Además, que también está presente en muchas marcas tecnológicas. </w:t>
      </w:r>
    </w:p>
    <w:p w:rsidR="00C0082F" w:rsidRDefault="00C0082F">
      <w:pPr>
        <w:rPr>
          <w:b/>
        </w:rPr>
      </w:pPr>
    </w:p>
    <w:p w:rsidR="00303091" w:rsidRPr="00FD75C5" w:rsidRDefault="00303091" w:rsidP="00303091">
      <w:pPr>
        <w:jc w:val="both"/>
        <w:rPr>
          <w:rFonts w:cstheme="minorHAnsi"/>
          <w:lang w:val="es-ES"/>
        </w:rPr>
      </w:pPr>
      <w:r>
        <w:rPr>
          <w:b/>
        </w:rPr>
        <w:lastRenderedPageBreak/>
        <w:t xml:space="preserve">Blanco: </w:t>
      </w:r>
      <w:r w:rsidRPr="00FD75C5">
        <w:rPr>
          <w:rFonts w:cstheme="minorHAnsi"/>
          <w:lang w:val="es-ES"/>
        </w:rPr>
        <w:t>El color blanco ha sido asociado generalmente a la luz, pureza, bondad, inocencia y limpieza. El color blanco tiene con una connotación posi</w:t>
      </w:r>
      <w:r>
        <w:rPr>
          <w:rFonts w:cstheme="minorHAnsi"/>
          <w:lang w:val="es-ES"/>
        </w:rPr>
        <w:t>tiva a los ojos del comprador</w:t>
      </w:r>
      <w:r w:rsidRPr="00FD75C5">
        <w:rPr>
          <w:rFonts w:cstheme="minorHAnsi"/>
          <w:lang w:val="es-ES"/>
        </w:rPr>
        <w:t xml:space="preserve">. El color blanco también </w:t>
      </w:r>
      <w:r>
        <w:rPr>
          <w:rFonts w:cstheme="minorHAnsi"/>
          <w:lang w:val="es-ES"/>
        </w:rPr>
        <w:t>comunica</w:t>
      </w:r>
      <w:r w:rsidRPr="00FD75C5">
        <w:rPr>
          <w:rFonts w:cstheme="minorHAnsi"/>
          <w:lang w:val="es-ES"/>
        </w:rPr>
        <w:t xml:space="preserve"> simplicidad.</w:t>
      </w:r>
    </w:p>
    <w:p w:rsidR="00303091" w:rsidRDefault="00303091">
      <w:pPr>
        <w:rPr>
          <w:b/>
        </w:rPr>
      </w:pPr>
    </w:p>
    <w:p w:rsidR="00303091" w:rsidRPr="00FD75C5" w:rsidRDefault="00303091" w:rsidP="00303091">
      <w:pPr>
        <w:jc w:val="both"/>
        <w:rPr>
          <w:rFonts w:cstheme="minorHAnsi"/>
          <w:lang w:val="es-ES"/>
        </w:rPr>
      </w:pPr>
      <w:r>
        <w:rPr>
          <w:b/>
        </w:rPr>
        <w:t xml:space="preserve">Naranja: </w:t>
      </w:r>
      <w:r w:rsidRPr="00FD75C5">
        <w:rPr>
          <w:rFonts w:cstheme="minorHAnsi"/>
          <w:lang w:val="es-ES"/>
        </w:rPr>
        <w:t xml:space="preserve">El color naranja representa una mezcla de las sensaciones de energía que produce el rojo y la felicidad proyectada en el amarillo. Según la psicología del color, el naranja conlleva emociones de entusiasmo, atracción, creatividad, determinación, éxito y ánimo, todas estas emociones son emociones con un elevado efecto vigorizante y estimulante de la actividad mental. </w:t>
      </w:r>
    </w:p>
    <w:p w:rsidR="00303091" w:rsidRDefault="00303091">
      <w:pPr>
        <w:rPr>
          <w:b/>
        </w:rPr>
      </w:pPr>
    </w:p>
    <w:p w:rsidR="00303091" w:rsidRDefault="00303091" w:rsidP="00303091">
      <w:pPr>
        <w:spacing w:line="240" w:lineRule="auto"/>
        <w:jc w:val="both"/>
        <w:rPr>
          <w:rFonts w:cstheme="minorHAnsi"/>
          <w:lang w:val="es-ES"/>
        </w:rPr>
      </w:pPr>
      <w:r>
        <w:rPr>
          <w:b/>
        </w:rPr>
        <w:t xml:space="preserve">Gris: </w:t>
      </w:r>
      <w:r>
        <w:rPr>
          <w:rFonts w:cstheme="minorHAnsi"/>
          <w:lang w:val="es-ES"/>
        </w:rPr>
        <w:t xml:space="preserve"> </w:t>
      </w:r>
      <w:r w:rsidRPr="00FD75C5">
        <w:rPr>
          <w:rFonts w:cstheme="minorHAnsi"/>
          <w:lang w:val="es-ES"/>
        </w:rPr>
        <w:t>El color gris transmite: Autoridad, respeto, estabilidad, tenacidad, sobriedad, tranquilidad. Es un color muy utilizado en la tipografía de un logo ya que su carácter neutro se complementa muy bien con la mayoría de los otros colores.</w:t>
      </w:r>
      <w:r>
        <w:rPr>
          <w:rFonts w:cstheme="minorHAnsi"/>
          <w:lang w:val="es-ES"/>
        </w:rPr>
        <w:t xml:space="preserve"> </w:t>
      </w:r>
      <w:r w:rsidRPr="00FD75C5">
        <w:rPr>
          <w:rFonts w:cstheme="minorHAnsi"/>
          <w:lang w:val="es-ES"/>
        </w:rPr>
        <w:t>En algunos casos también se ve representado en marcas de tecnología o coches como Apple o Nissan ya que puede transmitir la sensación de metalizado o cromado</w:t>
      </w:r>
      <w:r>
        <w:rPr>
          <w:rFonts w:cstheme="minorHAnsi"/>
          <w:lang w:val="es-ES"/>
        </w:rPr>
        <w:t>.</w:t>
      </w:r>
    </w:p>
    <w:p w:rsidR="00303091" w:rsidRDefault="00303091" w:rsidP="00303091">
      <w:pPr>
        <w:spacing w:line="240" w:lineRule="auto"/>
        <w:jc w:val="both"/>
        <w:rPr>
          <w:rFonts w:cstheme="minorHAnsi"/>
          <w:lang w:val="es-ES"/>
        </w:rPr>
      </w:pPr>
    </w:p>
    <w:p w:rsidR="00303091" w:rsidRDefault="00303091" w:rsidP="00303091">
      <w:pPr>
        <w:spacing w:line="240" w:lineRule="auto"/>
        <w:jc w:val="both"/>
        <w:rPr>
          <w:rFonts w:cstheme="minorHAnsi"/>
          <w:b/>
          <w:lang w:val="es-ES"/>
        </w:rPr>
      </w:pPr>
      <w:r w:rsidRPr="00303091">
        <w:rPr>
          <w:rFonts w:cstheme="minorHAnsi"/>
          <w:b/>
          <w:lang w:val="es-ES"/>
        </w:rPr>
        <w:t xml:space="preserve">Slogan: </w:t>
      </w:r>
    </w:p>
    <w:p w:rsidR="00303091" w:rsidRPr="008A1CD0" w:rsidRDefault="00303091" w:rsidP="00303091">
      <w:pPr>
        <w:spacing w:line="240" w:lineRule="auto"/>
        <w:jc w:val="both"/>
        <w:rPr>
          <w:rFonts w:cstheme="minorHAnsi"/>
          <w:lang w:val="es-ES"/>
        </w:rPr>
      </w:pPr>
      <w:r w:rsidRPr="008A1CD0">
        <w:rPr>
          <w:rFonts w:cstheme="minorHAnsi"/>
          <w:lang w:val="es-ES"/>
        </w:rPr>
        <w:t>“Tus recursos bien manej</w:t>
      </w:r>
      <w:r w:rsidR="008A1CD0" w:rsidRPr="008A1CD0">
        <w:rPr>
          <w:rFonts w:cstheme="minorHAnsi"/>
          <w:lang w:val="es-ES"/>
        </w:rPr>
        <w:t>ADOS</w:t>
      </w:r>
      <w:r w:rsidRPr="008A1CD0">
        <w:rPr>
          <w:rFonts w:cstheme="minorHAnsi"/>
          <w:lang w:val="es-ES"/>
        </w:rPr>
        <w:t xml:space="preserve">”. </w:t>
      </w:r>
    </w:p>
    <w:p w:rsidR="008A1CD0" w:rsidRDefault="008A1CD0" w:rsidP="008A1CD0">
      <w:pPr>
        <w:spacing w:line="240" w:lineRule="aut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Jingle:</w:t>
      </w:r>
    </w:p>
    <w:p w:rsidR="008A1CD0" w:rsidRPr="008A1CD0" w:rsidRDefault="008A1CD0" w:rsidP="008A1CD0">
      <w:pPr>
        <w:spacing w:line="240" w:lineRule="auto"/>
        <w:jc w:val="both"/>
        <w:rPr>
          <w:rFonts w:cstheme="minorHAnsi"/>
          <w:lang w:val="es-ES"/>
        </w:rPr>
      </w:pPr>
      <w:r w:rsidRPr="008A1CD0">
        <w:rPr>
          <w:rFonts w:cstheme="minorHAnsi"/>
          <w:lang w:val="es-ES"/>
        </w:rPr>
        <w:t xml:space="preserve">(Pendiente) </w:t>
      </w:r>
    </w:p>
    <w:p w:rsidR="00303091" w:rsidRDefault="008A1CD0" w:rsidP="008A1CD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Estrategia de Posicionamiento</w:t>
      </w:r>
    </w:p>
    <w:p w:rsidR="008A1CD0" w:rsidRDefault="008A1CD0" w:rsidP="008A1CD0">
      <w:pPr>
        <w:rPr>
          <w:b/>
        </w:rPr>
      </w:pPr>
      <w:r>
        <w:rPr>
          <w:b/>
        </w:rPr>
        <w:t xml:space="preserve">Mapas de posicionamiento: </w:t>
      </w:r>
    </w:p>
    <w:p w:rsidR="008A1CD0" w:rsidRDefault="008A1CD0" w:rsidP="008A1CD0">
      <w:pPr>
        <w:rPr>
          <w:b/>
        </w:rPr>
      </w:pPr>
      <w:r>
        <w:rPr>
          <w:b/>
        </w:rPr>
        <w:t>Variedad Calidad</w:t>
      </w:r>
    </w:p>
    <w:p w:rsidR="008A1CD0" w:rsidRDefault="008A1CD0" w:rsidP="008A1CD0">
      <w:pPr>
        <w:rPr>
          <w:b/>
        </w:rPr>
      </w:pPr>
      <w:r>
        <w:rPr>
          <w:b/>
        </w:rPr>
        <w:t xml:space="preserve">Precio Calidad </w:t>
      </w:r>
    </w:p>
    <w:p w:rsidR="008A1CD0" w:rsidRDefault="008A1CD0" w:rsidP="008A1CD0">
      <w:pPr>
        <w:rPr>
          <w:b/>
        </w:rPr>
      </w:pPr>
      <w:r>
        <w:rPr>
          <w:b/>
        </w:rPr>
        <w:t xml:space="preserve">Servicio al cliente Calidad </w:t>
      </w:r>
    </w:p>
    <w:p w:rsidR="008A1CD0" w:rsidRDefault="008A1CD0" w:rsidP="008A1CD0">
      <w:pPr>
        <w:rPr>
          <w:b/>
        </w:rPr>
      </w:pPr>
      <w:r>
        <w:rPr>
          <w:b/>
        </w:rPr>
        <w:t xml:space="preserve">Identidad de Marca: </w:t>
      </w:r>
    </w:p>
    <w:p w:rsidR="008A1CD0" w:rsidRDefault="008A1CD0" w:rsidP="008A1CD0">
      <w:r>
        <w:rPr>
          <w:b/>
        </w:rPr>
        <w:t xml:space="preserve">Misión: </w:t>
      </w:r>
      <w:r>
        <w:t xml:space="preserve">Dar a nuestros “Swapers” el poder de </w:t>
      </w:r>
      <w:r w:rsidR="00F7594B">
        <w:t>desarrollarse y conectar con la población</w:t>
      </w:r>
      <w:r>
        <w:t>, dinamizando la economía salvadoreña</w:t>
      </w:r>
      <w:r w:rsidR="00812E62">
        <w:t xml:space="preserve"> a través de nuestras rentas</w:t>
      </w:r>
      <w:r>
        <w:t>, inspirando momentos de optimismo, creando valor y dejando huella en cada lugar al que lleguemos.</w:t>
      </w:r>
    </w:p>
    <w:p w:rsidR="008A1CD0" w:rsidRDefault="008A1CD0" w:rsidP="008A1CD0">
      <w:r w:rsidRPr="00442372">
        <w:rPr>
          <w:b/>
        </w:rPr>
        <w:t>Visión:</w:t>
      </w:r>
      <w:r>
        <w:t xml:space="preserve"> Crear para 2022 una comunidad bien constituida de “Swapers”</w:t>
      </w:r>
      <w:r w:rsidR="00812E62">
        <w:t xml:space="preserve">, </w:t>
      </w:r>
      <w:r w:rsidR="00442372">
        <w:t>siendo el principal aliado en cuanto a renta de vehículos a nivel nacional para nuestros clientes, reconocidos por nuestro excelente servicio</w:t>
      </w:r>
      <w:r w:rsidR="00F7594B">
        <w:t>, profesionalismo</w:t>
      </w:r>
      <w:r w:rsidR="00442372">
        <w:t xml:space="preserve"> y calidad. </w:t>
      </w:r>
    </w:p>
    <w:p w:rsidR="00474184" w:rsidRDefault="00474184" w:rsidP="008A1CD0">
      <w:pPr>
        <w:rPr>
          <w:b/>
        </w:rPr>
      </w:pPr>
    </w:p>
    <w:p w:rsidR="00474184" w:rsidRDefault="00474184" w:rsidP="008A1CD0">
      <w:pPr>
        <w:rPr>
          <w:b/>
        </w:rPr>
      </w:pPr>
    </w:p>
    <w:p w:rsidR="00474184" w:rsidRDefault="00474184" w:rsidP="008A1CD0">
      <w:pPr>
        <w:rPr>
          <w:b/>
        </w:rPr>
      </w:pPr>
    </w:p>
    <w:p w:rsidR="00442372" w:rsidRDefault="00442372" w:rsidP="008A1CD0">
      <w:pPr>
        <w:rPr>
          <w:b/>
        </w:rPr>
      </w:pPr>
      <w:r w:rsidRPr="00442372">
        <w:rPr>
          <w:b/>
        </w:rPr>
        <w:lastRenderedPageBreak/>
        <w:t>Valores</w:t>
      </w:r>
      <w:r>
        <w:rPr>
          <w:b/>
        </w:rPr>
        <w:t xml:space="preserve">: </w:t>
      </w:r>
    </w:p>
    <w:p w:rsidR="00474184" w:rsidRPr="00474184" w:rsidRDefault="00474184" w:rsidP="00474184">
      <w:pPr>
        <w:pStyle w:val="Prrafodelista"/>
        <w:numPr>
          <w:ilvl w:val="0"/>
          <w:numId w:val="3"/>
        </w:numPr>
        <w:rPr>
          <w:sz w:val="24"/>
        </w:rPr>
      </w:pPr>
      <w:r w:rsidRPr="00474184">
        <w:rPr>
          <w:b/>
          <w:sz w:val="24"/>
        </w:rPr>
        <w:t>Excelencia:</w:t>
      </w:r>
      <w:r w:rsidRPr="00474184">
        <w:rPr>
          <w:sz w:val="24"/>
        </w:rPr>
        <w:t xml:space="preserve"> </w:t>
      </w:r>
    </w:p>
    <w:p w:rsidR="00474184" w:rsidRPr="00474184" w:rsidRDefault="00474184" w:rsidP="00474184">
      <w:pPr>
        <w:pStyle w:val="Prrafodelista"/>
        <w:numPr>
          <w:ilvl w:val="0"/>
          <w:numId w:val="2"/>
        </w:numPr>
        <w:rPr>
          <w:b/>
        </w:rPr>
      </w:pPr>
      <w:r>
        <w:t>Brillar siempre en cada detalle.</w:t>
      </w:r>
    </w:p>
    <w:p w:rsidR="00474184" w:rsidRPr="00474184" w:rsidRDefault="00474184" w:rsidP="00474184">
      <w:pPr>
        <w:pStyle w:val="Prrafodelista"/>
        <w:numPr>
          <w:ilvl w:val="0"/>
          <w:numId w:val="2"/>
        </w:numPr>
        <w:rPr>
          <w:b/>
        </w:rPr>
      </w:pPr>
      <w:r>
        <w:t>Da resultados que consistentemente exceden los estándares.</w:t>
      </w:r>
    </w:p>
    <w:p w:rsidR="00474184" w:rsidRPr="00474184" w:rsidRDefault="00474184" w:rsidP="00474184">
      <w:pPr>
        <w:pStyle w:val="Prrafodelista"/>
        <w:numPr>
          <w:ilvl w:val="0"/>
          <w:numId w:val="2"/>
        </w:numPr>
        <w:rPr>
          <w:b/>
        </w:rPr>
      </w:pPr>
      <w:r>
        <w:t xml:space="preserve">Consigue los objetivos a través de la planificación y organización. </w:t>
      </w:r>
    </w:p>
    <w:p w:rsidR="00474184" w:rsidRPr="00474184" w:rsidRDefault="00474184" w:rsidP="00474184">
      <w:pPr>
        <w:pStyle w:val="Prrafodelista"/>
        <w:numPr>
          <w:ilvl w:val="0"/>
          <w:numId w:val="2"/>
        </w:numPr>
        <w:rPr>
          <w:b/>
        </w:rPr>
      </w:pPr>
      <w:r>
        <w:t>Reacciona inmediatamente frente a errores o fracasos.</w:t>
      </w:r>
    </w:p>
    <w:p w:rsidR="00474184" w:rsidRPr="00474184" w:rsidRDefault="00474184" w:rsidP="00474184">
      <w:pPr>
        <w:pStyle w:val="Prrafodelista"/>
        <w:numPr>
          <w:ilvl w:val="0"/>
          <w:numId w:val="2"/>
        </w:numPr>
        <w:rPr>
          <w:b/>
        </w:rPr>
      </w:pPr>
      <w:r>
        <w:t>Su trabajo siempre es de calidad superior y busca la mejora continua.</w:t>
      </w:r>
    </w:p>
    <w:p w:rsidR="0077721C" w:rsidRPr="0077721C" w:rsidRDefault="0077721C" w:rsidP="0077721C">
      <w:pPr>
        <w:pStyle w:val="Prrafodelista"/>
        <w:rPr>
          <w:b/>
        </w:rPr>
      </w:pPr>
    </w:p>
    <w:p w:rsidR="0077721C" w:rsidRPr="0077721C" w:rsidRDefault="00474184" w:rsidP="0077721C">
      <w:pPr>
        <w:pStyle w:val="Prrafodelista"/>
        <w:numPr>
          <w:ilvl w:val="0"/>
          <w:numId w:val="3"/>
        </w:numPr>
        <w:rPr>
          <w:b/>
          <w:sz w:val="24"/>
        </w:rPr>
      </w:pPr>
      <w:r w:rsidRPr="0077721C">
        <w:rPr>
          <w:b/>
          <w:sz w:val="24"/>
        </w:rPr>
        <w:t xml:space="preserve">Integridad: </w:t>
      </w:r>
    </w:p>
    <w:p w:rsidR="0077721C" w:rsidRDefault="00474184" w:rsidP="0077721C">
      <w:pPr>
        <w:pStyle w:val="Prrafodelista"/>
        <w:numPr>
          <w:ilvl w:val="0"/>
          <w:numId w:val="4"/>
        </w:numPr>
      </w:pPr>
      <w:r>
        <w:t xml:space="preserve">Seguir el camino correcto. </w:t>
      </w:r>
    </w:p>
    <w:p w:rsidR="0077721C" w:rsidRDefault="00474184" w:rsidP="0077721C">
      <w:pPr>
        <w:pStyle w:val="Prrafodelista"/>
        <w:numPr>
          <w:ilvl w:val="0"/>
          <w:numId w:val="4"/>
        </w:numPr>
      </w:pPr>
      <w:r>
        <w:t xml:space="preserve">Hacer siempre lo correcto. </w:t>
      </w:r>
    </w:p>
    <w:p w:rsidR="0077721C" w:rsidRDefault="00474184" w:rsidP="0077721C">
      <w:pPr>
        <w:pStyle w:val="Prrafodelista"/>
        <w:numPr>
          <w:ilvl w:val="0"/>
          <w:numId w:val="4"/>
        </w:numPr>
      </w:pPr>
      <w:r>
        <w:t>Es consistente entre lo que dice, piensa y hace.</w:t>
      </w:r>
    </w:p>
    <w:p w:rsidR="0077721C" w:rsidRDefault="00474184" w:rsidP="0077721C">
      <w:pPr>
        <w:pStyle w:val="Prrafodelista"/>
        <w:numPr>
          <w:ilvl w:val="0"/>
          <w:numId w:val="4"/>
        </w:numPr>
      </w:pPr>
      <w:r>
        <w:t>Usa correctamente su tiempo y recursos.</w:t>
      </w:r>
    </w:p>
    <w:p w:rsidR="00474184" w:rsidRPr="0077721C" w:rsidRDefault="00474184" w:rsidP="0077721C">
      <w:pPr>
        <w:pStyle w:val="Prrafodelista"/>
        <w:numPr>
          <w:ilvl w:val="0"/>
          <w:numId w:val="4"/>
        </w:numPr>
        <w:rPr>
          <w:b/>
        </w:rPr>
      </w:pPr>
      <w:r>
        <w:t>Procede de acuerdo a políticas y normas de la empresa.</w:t>
      </w:r>
    </w:p>
    <w:p w:rsidR="0077721C" w:rsidRPr="0077721C" w:rsidRDefault="0077721C" w:rsidP="0077721C">
      <w:pPr>
        <w:pStyle w:val="Prrafodelista"/>
        <w:numPr>
          <w:ilvl w:val="0"/>
          <w:numId w:val="3"/>
        </w:numPr>
        <w:rPr>
          <w:b/>
          <w:sz w:val="24"/>
        </w:rPr>
      </w:pPr>
      <w:r w:rsidRPr="0077721C">
        <w:rPr>
          <w:b/>
          <w:sz w:val="24"/>
        </w:rPr>
        <w:t xml:space="preserve">Calidad: 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 xml:space="preserve">Lo que hacemos lo hacemos bien. </w:t>
      </w:r>
    </w:p>
    <w:p w:rsidR="0077721C" w:rsidRDefault="0077721C" w:rsidP="0077721C">
      <w:pPr>
        <w:pStyle w:val="Prrafodelista"/>
        <w:ind w:left="1440"/>
      </w:pPr>
    </w:p>
    <w:p w:rsidR="0077721C" w:rsidRPr="0077721C" w:rsidRDefault="0077721C" w:rsidP="0077721C">
      <w:pPr>
        <w:pStyle w:val="Prrafodelista"/>
        <w:numPr>
          <w:ilvl w:val="0"/>
          <w:numId w:val="3"/>
        </w:numPr>
        <w:rPr>
          <w:b/>
          <w:sz w:val="24"/>
        </w:rPr>
      </w:pPr>
      <w:r w:rsidRPr="0077721C">
        <w:rPr>
          <w:b/>
          <w:sz w:val="24"/>
        </w:rPr>
        <w:t xml:space="preserve">Lealtad: 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>Tanto con el trabajo como con socios y clientes.</w:t>
      </w:r>
    </w:p>
    <w:p w:rsidR="0077721C" w:rsidRPr="0077721C" w:rsidRDefault="0077721C" w:rsidP="0077721C">
      <w:pPr>
        <w:pStyle w:val="Prrafodelista"/>
        <w:numPr>
          <w:ilvl w:val="0"/>
          <w:numId w:val="3"/>
        </w:numPr>
        <w:rPr>
          <w:b/>
          <w:sz w:val="24"/>
        </w:rPr>
      </w:pPr>
      <w:r w:rsidRPr="0077721C">
        <w:rPr>
          <w:b/>
          <w:sz w:val="24"/>
        </w:rPr>
        <w:t xml:space="preserve">Solidaridad: 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 xml:space="preserve">Hacer una obra cada día. </w:t>
      </w:r>
    </w:p>
    <w:p w:rsidR="0077721C" w:rsidRPr="0077721C" w:rsidRDefault="0077721C" w:rsidP="0077721C">
      <w:pPr>
        <w:pStyle w:val="Prrafodelista"/>
        <w:numPr>
          <w:ilvl w:val="0"/>
          <w:numId w:val="3"/>
        </w:numPr>
        <w:rPr>
          <w:b/>
          <w:sz w:val="24"/>
        </w:rPr>
      </w:pPr>
      <w:r w:rsidRPr="0077721C">
        <w:rPr>
          <w:b/>
          <w:sz w:val="24"/>
        </w:rPr>
        <w:t xml:space="preserve">Renovación: 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>Generar y nutrirse de ideas nuevas.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 xml:space="preserve">Creativo e innovador. 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>Saber escuchar y reaccionar.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 xml:space="preserve">Es crítico y analítico con su trabajo. </w:t>
      </w:r>
    </w:p>
    <w:p w:rsidR="0077721C" w:rsidRPr="0077721C" w:rsidRDefault="0077721C" w:rsidP="0077721C">
      <w:pPr>
        <w:pStyle w:val="Prrafodelista"/>
        <w:numPr>
          <w:ilvl w:val="0"/>
          <w:numId w:val="5"/>
        </w:numPr>
        <w:rPr>
          <w:b/>
        </w:rPr>
      </w:pPr>
      <w:r>
        <w:t>Adopta y ejecuta nuevas ideas.</w:t>
      </w:r>
    </w:p>
    <w:p w:rsidR="00474184" w:rsidRDefault="00474184" w:rsidP="00474184">
      <w:pPr>
        <w:rPr>
          <w:b/>
        </w:rPr>
      </w:pPr>
      <w:r>
        <w:rPr>
          <w:b/>
        </w:rPr>
        <w:t xml:space="preserve">Beneficios Funcionales: </w:t>
      </w:r>
      <w:bookmarkStart w:id="0" w:name="_GoBack"/>
      <w:bookmarkEnd w:id="0"/>
    </w:p>
    <w:p w:rsidR="00442372" w:rsidRPr="00442372" w:rsidRDefault="00442372" w:rsidP="008A1CD0">
      <w:pPr>
        <w:rPr>
          <w:b/>
        </w:rPr>
      </w:pPr>
    </w:p>
    <w:p w:rsidR="00303091" w:rsidRPr="000F5B9B" w:rsidRDefault="00303091">
      <w:pPr>
        <w:rPr>
          <w:b/>
          <w:u w:val="single"/>
        </w:rPr>
      </w:pPr>
    </w:p>
    <w:sectPr w:rsidR="00303091" w:rsidRPr="000F5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0E" w:rsidRDefault="007D080E" w:rsidP="00303091">
      <w:pPr>
        <w:spacing w:after="0" w:line="240" w:lineRule="auto"/>
      </w:pPr>
      <w:r>
        <w:separator/>
      </w:r>
    </w:p>
  </w:endnote>
  <w:endnote w:type="continuationSeparator" w:id="0">
    <w:p w:rsidR="007D080E" w:rsidRDefault="007D080E" w:rsidP="0030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0E" w:rsidRDefault="007D080E" w:rsidP="00303091">
      <w:pPr>
        <w:spacing w:after="0" w:line="240" w:lineRule="auto"/>
      </w:pPr>
      <w:r>
        <w:separator/>
      </w:r>
    </w:p>
  </w:footnote>
  <w:footnote w:type="continuationSeparator" w:id="0">
    <w:p w:rsidR="007D080E" w:rsidRDefault="007D080E" w:rsidP="0030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71A1"/>
    <w:multiLevelType w:val="hybridMultilevel"/>
    <w:tmpl w:val="34446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899"/>
    <w:multiLevelType w:val="hybridMultilevel"/>
    <w:tmpl w:val="2EC22D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CC0"/>
    <w:multiLevelType w:val="hybridMultilevel"/>
    <w:tmpl w:val="DA9E7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9AA"/>
    <w:multiLevelType w:val="hybridMultilevel"/>
    <w:tmpl w:val="4EE632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F123C9"/>
    <w:multiLevelType w:val="hybridMultilevel"/>
    <w:tmpl w:val="246C87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D1"/>
    <w:rsid w:val="000F5B9B"/>
    <w:rsid w:val="00121B3F"/>
    <w:rsid w:val="001A281B"/>
    <w:rsid w:val="002D1277"/>
    <w:rsid w:val="00303091"/>
    <w:rsid w:val="003C25FB"/>
    <w:rsid w:val="00442372"/>
    <w:rsid w:val="00474184"/>
    <w:rsid w:val="005F600F"/>
    <w:rsid w:val="00744823"/>
    <w:rsid w:val="0077721C"/>
    <w:rsid w:val="007D080E"/>
    <w:rsid w:val="00812E62"/>
    <w:rsid w:val="00867612"/>
    <w:rsid w:val="008A1CD0"/>
    <w:rsid w:val="00934965"/>
    <w:rsid w:val="00AE74F8"/>
    <w:rsid w:val="00AF05E5"/>
    <w:rsid w:val="00BA47F5"/>
    <w:rsid w:val="00C0082F"/>
    <w:rsid w:val="00C32ECC"/>
    <w:rsid w:val="00E31ECF"/>
    <w:rsid w:val="00E62FD1"/>
    <w:rsid w:val="00EE4FBC"/>
    <w:rsid w:val="00F7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647F"/>
  <w15:chartTrackingRefBased/>
  <w15:docId w15:val="{B36B9B7B-D846-4B86-9073-575F169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B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3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091"/>
  </w:style>
  <w:style w:type="paragraph" w:styleId="Piedepgina">
    <w:name w:val="footer"/>
    <w:basedOn w:val="Normal"/>
    <w:link w:val="PiedepginaCar"/>
    <w:uiPriority w:val="99"/>
    <w:unhideWhenUsed/>
    <w:rsid w:val="00303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2020-09-28T16:38:00Z</dcterms:created>
  <dcterms:modified xsi:type="dcterms:W3CDTF">2021-08-19T13:49:00Z</dcterms:modified>
</cp:coreProperties>
</file>