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BD056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BD056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02678A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2678A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02678A">
        <w:rPr>
          <w:rFonts w:ascii="Century Gothic" w:hAnsi="Century Gothic" w:cs="Arial"/>
          <w:sz w:val="20"/>
          <w:szCs w:val="20"/>
        </w:rPr>
        <w:t>Susana Meléndez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BD056D">
        <w:rPr>
          <w:rFonts w:ascii="Century Gothic" w:hAnsi="Century Gothic" w:cs="Arial"/>
          <w:sz w:val="20"/>
          <w:szCs w:val="20"/>
        </w:rPr>
        <w:t>, presentando dos opciones de equipos</w:t>
      </w:r>
      <w:r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888"/>
        <w:gridCol w:w="1208"/>
        <w:gridCol w:w="1148"/>
      </w:tblGrid>
      <w:tr w:rsidR="00BD056D" w:rsidRPr="00BD056D" w:rsidTr="00BD056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de Aire Acondicionado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13,691.15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$ 54,764.60 </w:t>
            </w:r>
          </w:p>
        </w:tc>
      </w:tr>
      <w:tr w:rsidR="00BD056D" w:rsidRPr="00BD056D" w:rsidTr="00BD056D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tipo paquete marca York 15 toneladas Gas R-410 A, Voltaje: 230 V- 3- 60.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Bodega de vinos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$ 54,764.60 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7,119.40 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$ 61,884.00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888"/>
        <w:gridCol w:w="1208"/>
        <w:gridCol w:w="1148"/>
      </w:tblGrid>
      <w:tr w:rsidR="00BD056D" w:rsidRPr="00BD056D" w:rsidTr="00BD056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de Aire Acondicionado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11,793.60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$ 47,174.40 </w:t>
            </w:r>
          </w:p>
        </w:tc>
      </w:tr>
      <w:tr w:rsidR="00BD056D" w:rsidRPr="00BD056D" w:rsidTr="00BD056D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tipo paquete marca Lennox 15 toneladas Gas R-410 A, Voltaje: 230 V- 3- 60.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Bodega de vinos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$ 47,174.40 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6,132.67 </w:t>
            </w:r>
          </w:p>
        </w:tc>
      </w:tr>
      <w:tr w:rsidR="00BD056D" w:rsidRPr="00BD056D" w:rsidTr="00BD056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6D" w:rsidRPr="00BD056D" w:rsidRDefault="00BD056D" w:rsidP="00BD05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$ 53,307.07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02678A">
        <w:rPr>
          <w:rFonts w:ascii="Century Gothic" w:hAnsi="Century Gothic" w:cs="Arial"/>
          <w:bCs/>
          <w:sz w:val="20"/>
          <w:szCs w:val="20"/>
        </w:rPr>
        <w:t>ertados tienen una validez de 30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anticipo 75% y 25%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02678A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2678A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Tiempo de entrega: Según disponibilidad de equipos aire acondicionado.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BD056D">
        <w:rPr>
          <w:rFonts w:ascii="Century Gothic" w:hAnsi="Century Gothic" w:cs="Arial"/>
          <w:bCs/>
          <w:sz w:val="20"/>
          <w:szCs w:val="20"/>
        </w:rPr>
        <w:t xml:space="preserve">Garantía de fabricante. 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23" w:rsidRDefault="001A2D23">
      <w:r>
        <w:separator/>
      </w:r>
    </w:p>
  </w:endnote>
  <w:endnote w:type="continuationSeparator" w:id="0">
    <w:p w:rsidR="001A2D23" w:rsidRDefault="001A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23" w:rsidRDefault="001A2D23">
      <w:r>
        <w:separator/>
      </w:r>
    </w:p>
  </w:footnote>
  <w:footnote w:type="continuationSeparator" w:id="0">
    <w:p w:rsidR="001A2D23" w:rsidRDefault="001A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D4FA8"/>
    <w:rsid w:val="007D216C"/>
    <w:rsid w:val="00820B84"/>
    <w:rsid w:val="00834A67"/>
    <w:rsid w:val="00844ECC"/>
    <w:rsid w:val="00852200"/>
    <w:rsid w:val="008A0D2E"/>
    <w:rsid w:val="008B4F89"/>
    <w:rsid w:val="008C25D9"/>
    <w:rsid w:val="008D2405"/>
    <w:rsid w:val="008E4099"/>
    <w:rsid w:val="00971EE2"/>
    <w:rsid w:val="009F6D1E"/>
    <w:rsid w:val="00A015C0"/>
    <w:rsid w:val="00A465DC"/>
    <w:rsid w:val="00AA43E3"/>
    <w:rsid w:val="00B34676"/>
    <w:rsid w:val="00B92104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9FB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47</cp:revision>
  <cp:lastPrinted>2021-05-25T16:30:00Z</cp:lastPrinted>
  <dcterms:created xsi:type="dcterms:W3CDTF">2020-10-29T15:36:00Z</dcterms:created>
  <dcterms:modified xsi:type="dcterms:W3CDTF">2021-05-25T17:36:00Z</dcterms:modified>
</cp:coreProperties>
</file>